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0FC3" w14:textId="77777777" w:rsidR="00AE4D3E" w:rsidRDefault="00AE4D3E" w:rsidP="00AE4D3E">
      <w:pPr>
        <w:pStyle w:val="NormalnyWeb"/>
        <w:jc w:val="both"/>
      </w:pPr>
      <w:r>
        <w:rPr>
          <w:rStyle w:val="Pogrubienie"/>
          <w:color w:val="FF0000"/>
        </w:rPr>
        <w:t>OPŁATA PROLONGACYJNA</w:t>
      </w:r>
    </w:p>
    <w:p w14:paraId="1A467BCA" w14:textId="77777777" w:rsidR="00AE4D3E" w:rsidRDefault="00AE4D3E" w:rsidP="00AE4D3E">
      <w:pPr>
        <w:pStyle w:val="NormalnyWeb"/>
        <w:jc w:val="both"/>
      </w:pPr>
      <w:r>
        <w:t>Opłaty prolongacyjnej ,nie nalicza się gdy przesłanką uzasadniającą rozłożenie na raty lub odroczenie terminu płatności podatku  lub zaległości podatkowej są okoliczności związane    z obowiązywaniem stanu zagrożenia epidemicznego lub stanu epidemii w związku z COVID-19.”</w:t>
      </w:r>
    </w:p>
    <w:p w14:paraId="1D07C6F5" w14:textId="77777777" w:rsidR="00AE4D3E" w:rsidRDefault="00AE4D3E" w:rsidP="00AE4D3E">
      <w:pPr>
        <w:pStyle w:val="NormalnyWeb"/>
        <w:jc w:val="both"/>
      </w:pPr>
      <w:r>
        <w:rPr>
          <w:rStyle w:val="Pogrubienie"/>
          <w:color w:val="FF0000"/>
        </w:rPr>
        <w:t>PRZEDŁUŻENIE TERMINU PŁATNOŚCI</w:t>
      </w:r>
    </w:p>
    <w:p w14:paraId="4E685EEC" w14:textId="77777777" w:rsidR="00AE4D3E" w:rsidRDefault="00AE4D3E" w:rsidP="00AE4D3E">
      <w:pPr>
        <w:pStyle w:val="NormalnyWeb"/>
        <w:jc w:val="both"/>
      </w:pPr>
      <w:r>
        <w:t>Przedłuża się do dnia 30 września 2020r. terminy płatności rat podatku od nieruchomości płatnych w kwietniu, maju i czerwcu 2020r. podatnikom posiadającym status przedsiębiorcy w rozumieniu ustawy z dnia 6 marca 2018r- Prawo przedsiębiorców  (Dz. U. z 2019r. poz. 1292 i 1495 oraz z 2020r. poz. 424), którzy łącznie spełniają następujące warunki:</w:t>
      </w:r>
    </w:p>
    <w:p w14:paraId="150E6D3D" w14:textId="77777777" w:rsidR="00AE4D3E" w:rsidRDefault="00AE4D3E" w:rsidP="00AE4D3E">
      <w:pPr>
        <w:pStyle w:val="NormalnyWeb"/>
        <w:jc w:val="both"/>
      </w:pPr>
      <w:r>
        <w:t> 1)     płynność finansowa podatnika uległa pogorszeniu w związku z ponoszeniem negatywnych konsekwencji ekonomicznych z powodu  COVID-19;</w:t>
      </w:r>
    </w:p>
    <w:p w14:paraId="6581670B" w14:textId="77777777" w:rsidR="00AE4D3E" w:rsidRDefault="00AE4D3E" w:rsidP="00AE4D3E">
      <w:pPr>
        <w:pStyle w:val="NormalnyWeb"/>
        <w:jc w:val="both"/>
      </w:pPr>
      <w:r>
        <w:t>2)     podatnik nie jest objęty zwolnieniem od podatku od nieruchomości w związku                 z pogorszeniem płynności finansowej związanej z negatywnymi konsekwencjami  ekonomicznymi  z powodu COVID-19 na podstawie odrębnej uchwały;</w:t>
      </w:r>
    </w:p>
    <w:p w14:paraId="305AFF71" w14:textId="77777777" w:rsidR="00AE4D3E" w:rsidRDefault="00AE4D3E" w:rsidP="00AE4D3E">
      <w:pPr>
        <w:pStyle w:val="NormalnyWeb"/>
        <w:jc w:val="both"/>
      </w:pPr>
      <w:r>
        <w:t>3)     podatnik nie zalega w podatku od nieruchomości  do końca  miesiąca lutego 2020r.;</w:t>
      </w:r>
    </w:p>
    <w:p w14:paraId="2E0661DA" w14:textId="77777777" w:rsidR="00AE4D3E" w:rsidRDefault="00AE4D3E" w:rsidP="00AE4D3E">
      <w:pPr>
        <w:pStyle w:val="NormalnyWeb"/>
        <w:jc w:val="both"/>
      </w:pPr>
      <w:r>
        <w:t xml:space="preserve">4)     podatnik nie znajdował  się w trudnej sytuacji w rozumieniu ogólnego rozporządzenia     w sprawie </w:t>
      </w:r>
      <w:proofErr w:type="spellStart"/>
      <w:r>
        <w:t>wyłączeń</w:t>
      </w:r>
      <w:proofErr w:type="spellEnd"/>
      <w:r>
        <w:t xml:space="preserve"> grupowych (15) w dniu 31 grudnia 2019r., a kwota udzielonej pomocy publicznej nie przekroczy łącznie 800 000  euro.</w:t>
      </w:r>
    </w:p>
    <w:p w14:paraId="45E4ACD4" w14:textId="77777777" w:rsidR="00AE4D3E" w:rsidRDefault="00AE4D3E" w:rsidP="00AE4D3E">
      <w:pPr>
        <w:pStyle w:val="NormalnyWeb"/>
        <w:jc w:val="both"/>
      </w:pPr>
      <w:r>
        <w:t> 2. Pogorszenie płynności finansowej, o której mowa w ust.1 pkt 1 zachodzi w przypadku, gdy przychody z działalności gospodarczej podatnika uległy zmniejszeniu :</w:t>
      </w:r>
      <w:r>
        <w:rPr>
          <w:rStyle w:val="Pogrubienie"/>
        </w:rPr>
        <w:t xml:space="preserve">  </w:t>
      </w:r>
    </w:p>
    <w:p w14:paraId="70C7298A" w14:textId="77777777" w:rsidR="00AE4D3E" w:rsidRDefault="00AE4D3E" w:rsidP="00AE4D3E">
      <w:pPr>
        <w:pStyle w:val="NormalnyWeb"/>
        <w:jc w:val="both"/>
      </w:pPr>
      <w:r>
        <w:t>1)     nie mniej niż o 15%, obliczony jako stosunek łącznych przychodów w ciągu dowolnie wskazanych 2 kolejnych miesięcy kalendarzowych, przypadających w okresie                       po dniu  1 stycznia 2020r. do dnia poprzedzającego dzień złożenia stosownego oświadczenia stanowiącego załącznik do uchwały, w porównaniu do łącznych  przychodów                           z analogicznych 2 kolejnych miesięcy kalendarzowych z roku 2019; za miesiąc uważa się także 30 kolejno po sobie następujących dni kalendarzowych, w przypadku gdy dwumiesięczny okres porównawczy rozpoczyna się w trakcie miesiąca kalendarzowego, to jest w dniu innym niż pierwszy dzień danego miesiąca kalendarzowego lub;</w:t>
      </w:r>
    </w:p>
    <w:p w14:paraId="23917BE2" w14:textId="77777777" w:rsidR="00AE4D3E" w:rsidRDefault="00AE4D3E" w:rsidP="00AE4D3E">
      <w:pPr>
        <w:pStyle w:val="NormalnyWeb"/>
        <w:jc w:val="both"/>
      </w:pPr>
      <w:r>
        <w:t>2)     nie mniej niż 25% obliczony jako stosunek przychodów z dowolnie wskazanego miesiąca kalendarzowego, przypadającego po dniu 1 stycznia 2020r. do dnia poprzedzającego dzień złożenia stosownego oświadczenia stanowiącego załącznik  do uchwały, w porównaniu do przychodów z miesiąca poprzedniego; za miesiąc uważa się także 30 kolejno po sobie następujących dni kalendarzowych, w przypadku gdy okres porównawczy rozpoczyna się      w trakcie miesiąca kalendarzowego, to jest w dniu innym niż pierwszy dzień danego miesiąca kalendarzowego.</w:t>
      </w:r>
    </w:p>
    <w:p w14:paraId="1F4A648C" w14:textId="77777777" w:rsidR="00AE4D3E" w:rsidRDefault="00AE4D3E" w:rsidP="00AE4D3E">
      <w:pPr>
        <w:pStyle w:val="NormalnyWeb"/>
        <w:jc w:val="both"/>
      </w:pPr>
      <w:r>
        <w:rPr>
          <w:rStyle w:val="Pogrubienie"/>
        </w:rPr>
        <w:t>WARTUNKI PRZEDŁUŻENIA TERMINÓW PŁATNOŚCI</w:t>
      </w:r>
    </w:p>
    <w:p w14:paraId="0400015D" w14:textId="77777777" w:rsidR="00AE4D3E" w:rsidRDefault="00AE4D3E" w:rsidP="00AE4D3E">
      <w:pPr>
        <w:pStyle w:val="NormalnyWeb"/>
        <w:jc w:val="both"/>
      </w:pPr>
      <w:r>
        <w:lastRenderedPageBreak/>
        <w:t>1. Warunkiem przedłużenia terminów płatności  rat podatku od nieruchomości  jest złożenie przez podatnika oświadczenia przedsiębiorcy zgodnie z wzorem stanowiącym załącznik do uchwały.</w:t>
      </w:r>
    </w:p>
    <w:p w14:paraId="0F411099" w14:textId="77777777" w:rsidR="00AE4D3E" w:rsidRDefault="00AE4D3E" w:rsidP="00AE4D3E">
      <w:pPr>
        <w:pStyle w:val="NormalnyWeb"/>
        <w:jc w:val="both"/>
      </w:pPr>
      <w:r>
        <w:t>2. Oświadczenie, o którym mowa w ust.1, podatnik winien złożyć nie później niż do dnia 15 czerwca 2020r. w formie dokumentu papierowego albo elektronicznego opatrzonego kwalifikowanym podpisem elektronicznym, profilem zaufanym albo podpisem osobistym.</w:t>
      </w:r>
    </w:p>
    <w:p w14:paraId="4E267FD1" w14:textId="77777777" w:rsidR="00AE4D3E" w:rsidRDefault="00AE4D3E" w:rsidP="00AE4D3E">
      <w:pPr>
        <w:pStyle w:val="NormalnyWeb"/>
        <w:jc w:val="both"/>
      </w:pPr>
      <w:r>
        <w:rPr>
          <w:rStyle w:val="Pogrubienie"/>
        </w:rPr>
        <w:t> 3</w:t>
      </w:r>
      <w:r>
        <w:t>. Podatnik traci uprawnienie z tytułu przedłużenia terminu płatności rat podatku od nieruchomości za okresy w których z niej korzystał w przypadku złożenia niezgodnego ze stanem faktycznym i prawnym oświadczenia, o którym mowa w § 2 ust. 1.</w:t>
      </w:r>
    </w:p>
    <w:p w14:paraId="360264A5" w14:textId="77777777" w:rsidR="00AE4D3E" w:rsidRDefault="00AE4D3E" w:rsidP="00AE4D3E">
      <w:pPr>
        <w:pStyle w:val="NormalnyWeb"/>
        <w:jc w:val="both"/>
      </w:pPr>
      <w:r>
        <w:t> 4. Przedłużenie terminów płatności rat podatku od nieruchomości stanowi pomoc publiczną, o której mowa w Komunikacie Komisji ”Tymczasowe ramy środków pomocy państwa w celu wsparcia gospodarki w kontekście trwającej epidemii COVID-19” (2020/ C 91 I/01) ( Dz. Urz. UE C 91 I z 20.03.2020).</w:t>
      </w:r>
    </w:p>
    <w:p w14:paraId="14DBE11D" w14:textId="77777777" w:rsidR="00AE4D3E" w:rsidRDefault="00AE4D3E" w:rsidP="00AE4D3E">
      <w:pPr>
        <w:pStyle w:val="NormalnyWeb"/>
        <w:jc w:val="both"/>
      </w:pPr>
      <w:r>
        <w:rPr>
          <w:rStyle w:val="Pogrubienie"/>
          <w:color w:val="FF0000"/>
        </w:rPr>
        <w:t>PODATEK OD NIERUCHOMOŚCI ZWOLNIENIA</w:t>
      </w:r>
    </w:p>
    <w:p w14:paraId="5257E0D6" w14:textId="77777777" w:rsidR="00AE4D3E" w:rsidRDefault="00AE4D3E" w:rsidP="00AE4D3E">
      <w:pPr>
        <w:pStyle w:val="NormalnyWeb"/>
        <w:jc w:val="both"/>
      </w:pPr>
      <w:r>
        <w:t>Zwalnia  się od podatku od nieruchomości : grunty, budynki i budowle lub ich części związane z prowadzeniem działalności gospodarczej  przez przedsiębiorców , których płynność finansowa uległa pogorszeniu w związku z ponoszeniem negatywnych konsekwencji ekonomicznych  z powodu COVID – 19. </w:t>
      </w:r>
    </w:p>
    <w:p w14:paraId="105960A4" w14:textId="77777777" w:rsidR="00AE4D3E" w:rsidRDefault="00AE4D3E" w:rsidP="00AE4D3E">
      <w:pPr>
        <w:pStyle w:val="NormalnyWeb"/>
        <w:jc w:val="both"/>
      </w:pPr>
      <w:r>
        <w:t>Zwolnienie dotyczy podatku od  nieruchomości należnego za miesiące kwiecień, maj               i czerwiec 2020 roku .</w:t>
      </w:r>
    </w:p>
    <w:p w14:paraId="4FDD2076" w14:textId="77777777" w:rsidR="00AE4D3E" w:rsidRDefault="00AE4D3E" w:rsidP="00AE4D3E">
      <w:pPr>
        <w:pStyle w:val="NormalnyWeb"/>
        <w:jc w:val="both"/>
      </w:pPr>
      <w:r>
        <w:t>Zwolnienie od podatku od nieruchomości dotyczy podatników podatku od nieruchomości  posiadających  status  przedsiębiorcy w rozumieniu ustawy z dnia 6 marca 2018r - Prawo przedsiębiorców ( Dz. U. z 2019r. poz. 1292 i 1495 oraz z 2020r. poz. 424), którzy łącznie spełniają następujące warunki:</w:t>
      </w:r>
    </w:p>
    <w:p w14:paraId="71332123" w14:textId="77777777" w:rsidR="00AE4D3E" w:rsidRDefault="00AE4D3E" w:rsidP="00AE4D3E">
      <w:pPr>
        <w:pStyle w:val="NormalnyWeb"/>
        <w:jc w:val="both"/>
      </w:pPr>
      <w:r>
        <w:t> 1)     rozpoczęli prowadzenie  działalności gospodarczej  przed  dniem  1 marca  2020r.;</w:t>
      </w:r>
    </w:p>
    <w:p w14:paraId="518B267D" w14:textId="77777777" w:rsidR="00AE4D3E" w:rsidRDefault="00AE4D3E" w:rsidP="00AE4D3E">
      <w:pPr>
        <w:pStyle w:val="NormalnyWeb"/>
        <w:jc w:val="both"/>
      </w:pPr>
      <w:r>
        <w:t>2)     prowadzili działalność gospodarczą, której dotyczą ograniczenia przewidziane w § 8 ust. 1 rozporządzenia  Rady Ministrów z dnia 19 kwietnia 2020r. w sprawie ustanowienia określonych ograniczeń, nakazów i zakazów w związku z wystąpieniem stanu epidemii (Dz. U. z 2020r. poz. 697);</w:t>
      </w:r>
    </w:p>
    <w:p w14:paraId="62505D1A" w14:textId="77777777" w:rsidR="00AE4D3E" w:rsidRDefault="00AE4D3E" w:rsidP="00AE4D3E">
      <w:pPr>
        <w:pStyle w:val="NormalnyWeb"/>
        <w:jc w:val="both"/>
      </w:pPr>
      <w:r>
        <w:t>3)     nie zalegają z płatnością podatku od nieruchomości  na koniec miesiąca lutego 2020r.</w:t>
      </w:r>
    </w:p>
    <w:p w14:paraId="4010AA87" w14:textId="77777777" w:rsidR="00AE4D3E" w:rsidRDefault="00AE4D3E" w:rsidP="00AE4D3E">
      <w:pPr>
        <w:pStyle w:val="NormalnyWeb"/>
        <w:jc w:val="both"/>
      </w:pPr>
      <w:r>
        <w:t>4)     ponieśli negatywne konsekwencje ekonomiczne z powodu COVID-19 w postaci pogorszenia płynności finansowej;</w:t>
      </w:r>
    </w:p>
    <w:p w14:paraId="5A6ACF17" w14:textId="77777777" w:rsidR="00AE4D3E" w:rsidRDefault="00AE4D3E" w:rsidP="00AE4D3E">
      <w:pPr>
        <w:pStyle w:val="NormalnyWeb"/>
        <w:jc w:val="both"/>
      </w:pPr>
      <w:r>
        <w:t xml:space="preserve">5)      nie znajdowali się w trudnej sytuacji w rozumieniu ogólnego rozporządzenia  w sprawie </w:t>
      </w:r>
      <w:proofErr w:type="spellStart"/>
      <w:r>
        <w:t>wyłączeń</w:t>
      </w:r>
      <w:proofErr w:type="spellEnd"/>
      <w:r>
        <w:t>  grupowych (15) w dniu 31 grudnia 2019r., a kwota udzielonej pomocy publicznej nie przekroczy łącznie 800.000,00 euro na przedsiębiorstwo.</w:t>
      </w:r>
    </w:p>
    <w:p w14:paraId="4E977B39" w14:textId="77777777" w:rsidR="00AE4D3E" w:rsidRDefault="00AE4D3E" w:rsidP="00AE4D3E">
      <w:pPr>
        <w:pStyle w:val="NormalnyWeb"/>
        <w:jc w:val="both"/>
      </w:pPr>
      <w:r>
        <w:rPr>
          <w:rStyle w:val="Pogrubienie"/>
        </w:rPr>
        <w:t>Pogorszenie  płynności  finansowej występuje, gdy przychody z działalności gospodarczej uległy zmniejszeniu:</w:t>
      </w:r>
      <w:r>
        <w:t> </w:t>
      </w:r>
    </w:p>
    <w:p w14:paraId="245F19B1" w14:textId="77777777" w:rsidR="00AE4D3E" w:rsidRDefault="00AE4D3E" w:rsidP="00AE4D3E">
      <w:pPr>
        <w:pStyle w:val="NormalnyWeb"/>
        <w:jc w:val="both"/>
      </w:pPr>
      <w:r>
        <w:lastRenderedPageBreak/>
        <w:t xml:space="preserve">1)     nie mniej niż o 15%,  obliczone  jako stosunek łącznych przychodów w ciągu dowolnie wskazanych 2 kolejnych miesięcy kalendarzowych przypadających  po dniu 1 stycznia 2020r. do dnia poprzedzającego  dzień złożenia oświadczenia przedsiębiorcy stanowiącego załącznik do uchwały w porównaniu do łącznych przychodów z analogicznych 2 kolejnych miesięcy kalendarzowych z roku 2019;   za miesiąc uważa się także 30 kolejno po sobie następujących  dni kalendarzowych, w przypadku gdy dwumiesięczny okres porównawczy rozpoczyna się </w:t>
      </w:r>
      <w:r>
        <w:br/>
        <w:t>w trakcie miesiąca kalendarzowego, to jest w dniu  innym niż pierwszy dzień danego miesiąca kalendarzowego  lub;</w:t>
      </w:r>
    </w:p>
    <w:p w14:paraId="6F6968ED" w14:textId="77777777" w:rsidR="00AE4D3E" w:rsidRDefault="00AE4D3E" w:rsidP="00AE4D3E">
      <w:pPr>
        <w:pStyle w:val="NormalnyWeb"/>
        <w:jc w:val="both"/>
      </w:pPr>
      <w:r>
        <w:t>2)      nie mniej niż 25% obliczone jako stosunek przychodów z dowolnie wskazanego miesiąca kalendarzowego przypadającego po dniu 1 stycznia 2020r. do dnia poprzedzającego dzień złożenia oświadczenia przedsiębiorcy stanowiącego załącznik do uchwały, w porównaniu do przychodów z miesiąca poprzedniego; za miesiąc uważa się także 30 kolejno po sobie następujących  dni kalendarzowych, w przypadku gdy okres porównawczy rozpoczyna się w trakcie miesiąca kalendarzowego, to jest  w dniu innym niż pierwszy dzień danego miesiąca kalendarzowego.</w:t>
      </w:r>
    </w:p>
    <w:p w14:paraId="39EB2CD5" w14:textId="77777777" w:rsidR="00AE4D3E" w:rsidRDefault="00AE4D3E" w:rsidP="00AE4D3E">
      <w:pPr>
        <w:pStyle w:val="NormalnyWeb"/>
        <w:jc w:val="both"/>
      </w:pPr>
      <w:r>
        <w:t> Podatnik, korzystający ze zwolnienia od podatku od nieruchomości jest zobowiązany do złożenia korekty deklaracji na podatek od nieruchomości lub informacji  o nieruchomościach oraz oświadczenia przedsiębiorcy zgodnie z wzorem stanowiącym załącznik do uchwały.</w:t>
      </w:r>
    </w:p>
    <w:p w14:paraId="0E23AE0A" w14:textId="77777777" w:rsidR="00AE4D3E" w:rsidRDefault="00AE4D3E" w:rsidP="00AE4D3E">
      <w:pPr>
        <w:pStyle w:val="NormalnyWeb"/>
        <w:jc w:val="both"/>
      </w:pPr>
      <w:r>
        <w:t>Oświadczenie winno być złożone nie później niż do dnia 30 czerwca 2020r. w formie dokumentu papierowego albo elektronicznego opatrzonego kwalifikowanym podpisem elektronicznym, podpisem zaufanym albo podpisem osobistym.</w:t>
      </w:r>
    </w:p>
    <w:p w14:paraId="09D87420" w14:textId="77777777" w:rsidR="00AE4D3E" w:rsidRDefault="00AE4D3E" w:rsidP="00AE4D3E">
      <w:pPr>
        <w:pStyle w:val="NormalnyWeb"/>
        <w:jc w:val="both"/>
      </w:pPr>
      <w:r>
        <w:t>Podatnik traci prawo do zwolnienia od podatku od nieruchomości za cały okres,  w którym korzystał ze zwolnienia, w przypadku złożenia niezgodnych ze stanem faktycznym                   i prawnym oświadczenia.</w:t>
      </w:r>
    </w:p>
    <w:p w14:paraId="4FEBB5D5" w14:textId="77777777" w:rsidR="00AE4D3E" w:rsidRDefault="00AE4D3E" w:rsidP="00AE4D3E">
      <w:pPr>
        <w:pStyle w:val="NormalnyWeb"/>
        <w:jc w:val="both"/>
      </w:pPr>
      <w:r>
        <w:t>Zwolnienie od podatku od nieruchomości stanowi pomoc publiczną, o której mowa  w Komunikacie Komisji” Tymczasowe ramy środków pomocy państwa w celu wsparcia gospodarki w kontekście trwającej epidemii COVID-19”( 2020/C 91 I/01) ( Dz. Urz. UE C 91I z 20.03.2020).</w:t>
      </w:r>
    </w:p>
    <w:p w14:paraId="20AB8DCA" w14:textId="77777777" w:rsidR="00225202" w:rsidRDefault="00225202"/>
    <w:sectPr w:rsidR="0022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07"/>
    <w:rsid w:val="00006D07"/>
    <w:rsid w:val="00225202"/>
    <w:rsid w:val="00AC2A80"/>
    <w:rsid w:val="00AE4D3E"/>
    <w:rsid w:val="00D0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0DCC"/>
  <w15:docId w15:val="{80FEEB85-F161-41AF-A493-C2AAE5C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4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Boratyn</dc:creator>
  <cp:lastModifiedBy>Rafał Banaszek</cp:lastModifiedBy>
  <cp:revision>2</cp:revision>
  <dcterms:created xsi:type="dcterms:W3CDTF">2020-04-25T08:52:00Z</dcterms:created>
  <dcterms:modified xsi:type="dcterms:W3CDTF">2020-04-25T08:52:00Z</dcterms:modified>
</cp:coreProperties>
</file>