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20"/>
      </w:tblGrid>
      <w:tr w:rsidR="003978DF" w14:paraId="1BC7AB25" w14:textId="77777777" w:rsidTr="002E19AE">
        <w:trPr>
          <w:trHeight w:val="13913"/>
        </w:trPr>
        <w:tc>
          <w:tcPr>
            <w:tcW w:w="9720" w:type="dxa"/>
          </w:tcPr>
          <w:p w14:paraId="0AE47D3A" w14:textId="77777777" w:rsidR="003978DF" w:rsidRDefault="005A466A" w:rsidP="003978DF">
            <w:pPr>
              <w:jc w:val="center"/>
              <w:rPr>
                <w:b/>
                <w:sz w:val="32"/>
                <w:szCs w:val="32"/>
              </w:rPr>
            </w:pPr>
            <w:r>
              <w:rPr>
                <w:b/>
                <w:sz w:val="32"/>
                <w:szCs w:val="32"/>
              </w:rPr>
              <w:t xml:space="preserve">  </w:t>
            </w:r>
          </w:p>
          <w:p w14:paraId="7AA4C334" w14:textId="77777777" w:rsidR="003978DF" w:rsidRPr="00F440E0" w:rsidRDefault="00F440E0" w:rsidP="00F440E0">
            <w:pPr>
              <w:jc w:val="both"/>
              <w:rPr>
                <w:sz w:val="24"/>
                <w:szCs w:val="24"/>
              </w:rPr>
            </w:pPr>
            <w:r>
              <w:rPr>
                <w:b/>
                <w:sz w:val="24"/>
                <w:szCs w:val="24"/>
              </w:rPr>
              <w:t xml:space="preserve">  </w:t>
            </w:r>
          </w:p>
          <w:p w14:paraId="1DE19761" w14:textId="77777777" w:rsidR="003978DF" w:rsidRDefault="003978DF" w:rsidP="003978DF">
            <w:pPr>
              <w:jc w:val="center"/>
              <w:rPr>
                <w:b/>
                <w:sz w:val="32"/>
                <w:szCs w:val="32"/>
              </w:rPr>
            </w:pPr>
          </w:p>
          <w:p w14:paraId="727936E2" w14:textId="77777777" w:rsidR="00BF13D0" w:rsidRDefault="00BF13D0" w:rsidP="003978DF">
            <w:pPr>
              <w:jc w:val="center"/>
              <w:rPr>
                <w:b/>
                <w:sz w:val="32"/>
                <w:szCs w:val="32"/>
              </w:rPr>
            </w:pPr>
          </w:p>
          <w:p w14:paraId="2F3B635B" w14:textId="77777777" w:rsidR="00BF13D0" w:rsidRDefault="00BF13D0" w:rsidP="003978DF">
            <w:pPr>
              <w:jc w:val="center"/>
              <w:rPr>
                <w:b/>
                <w:sz w:val="32"/>
                <w:szCs w:val="32"/>
              </w:rPr>
            </w:pPr>
          </w:p>
          <w:p w14:paraId="145F593A" w14:textId="77777777" w:rsidR="003978DF" w:rsidRDefault="003978DF" w:rsidP="003978DF">
            <w:pPr>
              <w:jc w:val="center"/>
              <w:rPr>
                <w:b/>
                <w:sz w:val="32"/>
                <w:szCs w:val="32"/>
              </w:rPr>
            </w:pPr>
          </w:p>
          <w:p w14:paraId="28EEBE45" w14:textId="77777777" w:rsidR="003978DF" w:rsidRDefault="003978DF" w:rsidP="003978DF">
            <w:pPr>
              <w:jc w:val="center"/>
              <w:rPr>
                <w:b/>
                <w:sz w:val="32"/>
                <w:szCs w:val="32"/>
              </w:rPr>
            </w:pPr>
          </w:p>
          <w:p w14:paraId="6A061962" w14:textId="77777777" w:rsidR="007D79D6" w:rsidRDefault="007D79D6" w:rsidP="003978DF">
            <w:pPr>
              <w:jc w:val="center"/>
              <w:rPr>
                <w:b/>
                <w:sz w:val="32"/>
                <w:szCs w:val="32"/>
              </w:rPr>
            </w:pPr>
          </w:p>
          <w:p w14:paraId="0708A6E9" w14:textId="77777777" w:rsidR="003978DF" w:rsidRDefault="003978DF" w:rsidP="003978DF">
            <w:pPr>
              <w:jc w:val="center"/>
              <w:rPr>
                <w:b/>
                <w:sz w:val="32"/>
                <w:szCs w:val="32"/>
              </w:rPr>
            </w:pPr>
          </w:p>
          <w:p w14:paraId="71F7F81B" w14:textId="77777777" w:rsidR="003978DF" w:rsidRPr="00BF13D0" w:rsidRDefault="00E773F0" w:rsidP="003978DF">
            <w:pPr>
              <w:jc w:val="center"/>
              <w:rPr>
                <w:b/>
                <w:sz w:val="36"/>
                <w:szCs w:val="36"/>
              </w:rPr>
            </w:pPr>
            <w:r>
              <w:rPr>
                <w:b/>
                <w:sz w:val="36"/>
                <w:szCs w:val="36"/>
              </w:rPr>
              <w:t>VADEMECUM</w:t>
            </w:r>
            <w:r w:rsidR="00BF13D0" w:rsidRPr="00BF13D0">
              <w:rPr>
                <w:b/>
                <w:sz w:val="36"/>
                <w:szCs w:val="36"/>
              </w:rPr>
              <w:t xml:space="preserve"> O NISKIEJ EMISJI </w:t>
            </w:r>
          </w:p>
          <w:p w14:paraId="50F61E3E" w14:textId="77777777" w:rsidR="003978DF" w:rsidRDefault="003978DF" w:rsidP="003978DF">
            <w:pPr>
              <w:jc w:val="center"/>
              <w:rPr>
                <w:b/>
              </w:rPr>
            </w:pPr>
          </w:p>
          <w:p w14:paraId="0CF302E0" w14:textId="77777777" w:rsidR="007D79D6" w:rsidRPr="007D79D6" w:rsidRDefault="007D79D6" w:rsidP="003978DF">
            <w:pPr>
              <w:jc w:val="center"/>
              <w:rPr>
                <w:b/>
              </w:rPr>
            </w:pPr>
            <w:r>
              <w:rPr>
                <w:b/>
              </w:rPr>
              <w:t xml:space="preserve">Jak zmniejszyć zanieczyszczenie powietrza niską emisją </w:t>
            </w:r>
            <w:r w:rsidR="00D50811">
              <w:rPr>
                <w:b/>
              </w:rPr>
              <w:t>?</w:t>
            </w:r>
          </w:p>
          <w:p w14:paraId="61C1F063" w14:textId="77777777" w:rsidR="003978DF" w:rsidRDefault="00E4135E" w:rsidP="00E4135E">
            <w:pPr>
              <w:jc w:val="both"/>
              <w:rPr>
                <w:b/>
                <w:sz w:val="32"/>
                <w:szCs w:val="32"/>
              </w:rPr>
            </w:pPr>
            <w:r>
              <w:rPr>
                <w:b/>
                <w:sz w:val="32"/>
                <w:szCs w:val="32"/>
              </w:rPr>
              <w:t xml:space="preserve">           </w:t>
            </w:r>
          </w:p>
          <w:p w14:paraId="682FFBD3" w14:textId="77777777" w:rsidR="003978DF" w:rsidRPr="00D04BAB" w:rsidRDefault="003978DF" w:rsidP="003978DF">
            <w:pPr>
              <w:ind w:left="540"/>
              <w:rPr>
                <w:highlight w:val="yellow"/>
              </w:rPr>
            </w:pPr>
          </w:p>
          <w:p w14:paraId="13DCC325" w14:textId="77777777" w:rsidR="003978DF" w:rsidRPr="00D04BAB" w:rsidRDefault="003978DF" w:rsidP="003978DF">
            <w:pPr>
              <w:ind w:left="540"/>
              <w:rPr>
                <w:highlight w:val="yellow"/>
              </w:rPr>
            </w:pPr>
          </w:p>
          <w:p w14:paraId="17370EBA" w14:textId="77777777" w:rsidR="003978DF" w:rsidRPr="00D04BAB" w:rsidRDefault="003978DF" w:rsidP="003978DF">
            <w:pPr>
              <w:ind w:left="540"/>
              <w:rPr>
                <w:highlight w:val="yellow"/>
              </w:rPr>
            </w:pPr>
          </w:p>
          <w:p w14:paraId="363CB676" w14:textId="77777777" w:rsidR="003978DF" w:rsidRDefault="003978DF" w:rsidP="003978DF">
            <w:pPr>
              <w:ind w:left="540"/>
              <w:rPr>
                <w:highlight w:val="yellow"/>
              </w:rPr>
            </w:pPr>
          </w:p>
          <w:p w14:paraId="52308BE2" w14:textId="77777777" w:rsidR="0080048F" w:rsidRDefault="0080048F" w:rsidP="003978DF">
            <w:pPr>
              <w:ind w:left="540"/>
              <w:rPr>
                <w:highlight w:val="yellow"/>
              </w:rPr>
            </w:pPr>
          </w:p>
          <w:p w14:paraId="2B732DBA" w14:textId="77777777" w:rsidR="0080048F" w:rsidRPr="00D04BAB" w:rsidRDefault="0080048F" w:rsidP="003978DF">
            <w:pPr>
              <w:ind w:left="540"/>
              <w:rPr>
                <w:highlight w:val="yellow"/>
              </w:rPr>
            </w:pPr>
          </w:p>
          <w:p w14:paraId="7CADFD20" w14:textId="77777777" w:rsidR="003978DF" w:rsidRPr="00D04BAB" w:rsidRDefault="003978DF" w:rsidP="003978DF">
            <w:pPr>
              <w:ind w:left="540"/>
              <w:rPr>
                <w:highlight w:val="yellow"/>
              </w:rPr>
            </w:pPr>
          </w:p>
          <w:p w14:paraId="39D4BC8C" w14:textId="77777777" w:rsidR="003978DF" w:rsidRPr="00D04BAB" w:rsidRDefault="003978DF" w:rsidP="003978DF">
            <w:pPr>
              <w:ind w:left="540"/>
              <w:rPr>
                <w:highlight w:val="yellow"/>
              </w:rPr>
            </w:pPr>
          </w:p>
          <w:p w14:paraId="31520D85" w14:textId="77777777" w:rsidR="003978DF" w:rsidRPr="00D04BAB" w:rsidRDefault="003978DF" w:rsidP="003978DF">
            <w:pPr>
              <w:ind w:left="540"/>
              <w:rPr>
                <w:highlight w:val="yellow"/>
              </w:rPr>
            </w:pPr>
          </w:p>
          <w:p w14:paraId="33DD65CF" w14:textId="77777777" w:rsidR="003978DF" w:rsidRDefault="003978DF" w:rsidP="003978DF">
            <w:pPr>
              <w:ind w:left="540"/>
              <w:rPr>
                <w:highlight w:val="yellow"/>
              </w:rPr>
            </w:pPr>
          </w:p>
          <w:p w14:paraId="4F977C68" w14:textId="77777777" w:rsidR="00BF13D0" w:rsidRDefault="00BF13D0" w:rsidP="003978DF">
            <w:pPr>
              <w:ind w:left="540"/>
              <w:rPr>
                <w:highlight w:val="yellow"/>
              </w:rPr>
            </w:pPr>
          </w:p>
          <w:p w14:paraId="018C8331" w14:textId="77777777" w:rsidR="00BF13D0" w:rsidRDefault="00BF13D0" w:rsidP="003978DF">
            <w:pPr>
              <w:ind w:left="540"/>
              <w:rPr>
                <w:highlight w:val="yellow"/>
              </w:rPr>
            </w:pPr>
          </w:p>
          <w:p w14:paraId="0691A760" w14:textId="77777777" w:rsidR="00BF13D0" w:rsidRDefault="00BF13D0" w:rsidP="003978DF">
            <w:pPr>
              <w:ind w:left="540"/>
              <w:rPr>
                <w:highlight w:val="yellow"/>
              </w:rPr>
            </w:pPr>
          </w:p>
          <w:p w14:paraId="1CCEC6AD" w14:textId="77777777" w:rsidR="00BF13D0" w:rsidRDefault="00BF13D0" w:rsidP="003978DF">
            <w:pPr>
              <w:ind w:left="540"/>
              <w:rPr>
                <w:highlight w:val="yellow"/>
              </w:rPr>
            </w:pPr>
          </w:p>
          <w:p w14:paraId="43A88DAF" w14:textId="77777777" w:rsidR="00BF13D0" w:rsidRDefault="00BF13D0" w:rsidP="003978DF">
            <w:pPr>
              <w:ind w:left="540"/>
              <w:rPr>
                <w:highlight w:val="yellow"/>
              </w:rPr>
            </w:pPr>
          </w:p>
          <w:p w14:paraId="34503AEB" w14:textId="77777777" w:rsidR="00BF13D0" w:rsidRPr="00D04BAB" w:rsidRDefault="00BF13D0" w:rsidP="003978DF">
            <w:pPr>
              <w:ind w:left="540"/>
              <w:rPr>
                <w:highlight w:val="yellow"/>
              </w:rPr>
            </w:pPr>
          </w:p>
          <w:p w14:paraId="04F11E58" w14:textId="77777777" w:rsidR="003978DF" w:rsidRPr="00D04BAB" w:rsidRDefault="003978DF" w:rsidP="003978DF">
            <w:pPr>
              <w:ind w:left="540"/>
              <w:rPr>
                <w:highlight w:val="yellow"/>
              </w:rPr>
            </w:pPr>
          </w:p>
          <w:p w14:paraId="3125C8B2" w14:textId="77777777" w:rsidR="003978DF" w:rsidRPr="00D04BAB" w:rsidRDefault="003978DF" w:rsidP="003978DF">
            <w:pPr>
              <w:ind w:left="540"/>
              <w:rPr>
                <w:highlight w:val="yellow"/>
              </w:rPr>
            </w:pPr>
          </w:p>
          <w:p w14:paraId="11912D62" w14:textId="77777777" w:rsidR="00972809" w:rsidRPr="00D04BAB" w:rsidRDefault="00F440E0" w:rsidP="003978DF">
            <w:pPr>
              <w:ind w:left="540"/>
              <w:jc w:val="both"/>
            </w:pPr>
            <w:r>
              <w:rPr>
                <w:b/>
                <w:sz w:val="24"/>
                <w:szCs w:val="24"/>
              </w:rPr>
              <w:t xml:space="preserve">      </w:t>
            </w:r>
            <w:r w:rsidR="002C73FD">
              <w:rPr>
                <w:b/>
                <w:sz w:val="24"/>
                <w:szCs w:val="24"/>
              </w:rPr>
              <w:t xml:space="preserve">       </w:t>
            </w:r>
            <w:r w:rsidRPr="00F440E0">
              <w:rPr>
                <w:b/>
                <w:sz w:val="24"/>
                <w:szCs w:val="24"/>
              </w:rPr>
              <w:t>Zatwierdził :</w:t>
            </w:r>
            <w:r w:rsidR="003978DF" w:rsidRPr="00F440E0">
              <w:rPr>
                <w:b/>
                <w:sz w:val="24"/>
                <w:szCs w:val="24"/>
              </w:rPr>
              <w:t xml:space="preserve">    </w:t>
            </w:r>
            <w:r w:rsidR="003978DF" w:rsidRPr="00D04BAB">
              <w:t xml:space="preserve">                                         </w:t>
            </w:r>
            <w:r>
              <w:t xml:space="preserve">     </w:t>
            </w:r>
            <w:r w:rsidR="00972809" w:rsidRPr="00D04BAB">
              <w:t xml:space="preserve">   </w:t>
            </w:r>
            <w:r w:rsidR="003978DF" w:rsidRPr="00D04BAB">
              <w:t xml:space="preserve"> </w:t>
            </w:r>
            <w:r w:rsidR="00772EFC">
              <w:t xml:space="preserve">     </w:t>
            </w:r>
            <w:r w:rsidR="003978DF" w:rsidRPr="00BF13D0">
              <w:rPr>
                <w:b/>
                <w:sz w:val="24"/>
                <w:szCs w:val="24"/>
              </w:rPr>
              <w:t>Opracował :</w:t>
            </w:r>
          </w:p>
          <w:p w14:paraId="0986BE7B" w14:textId="77777777" w:rsidR="003978DF" w:rsidRPr="00D04BAB" w:rsidRDefault="003978DF" w:rsidP="003978DF">
            <w:pPr>
              <w:ind w:left="540"/>
              <w:jc w:val="both"/>
            </w:pPr>
            <w:r w:rsidRPr="00D04BAB">
              <w:t xml:space="preserve">                                                                                 </w:t>
            </w:r>
          </w:p>
          <w:p w14:paraId="114618CD" w14:textId="77777777" w:rsidR="003978DF" w:rsidRPr="00D04BAB" w:rsidRDefault="003978DF" w:rsidP="003978DF">
            <w:pPr>
              <w:ind w:left="540"/>
              <w:jc w:val="both"/>
              <w:rPr>
                <w:b/>
                <w:sz w:val="24"/>
                <w:szCs w:val="24"/>
              </w:rPr>
            </w:pPr>
            <w:r w:rsidRPr="00D04BAB">
              <w:t xml:space="preserve">       </w:t>
            </w:r>
            <w:r w:rsidR="002C73FD">
              <w:rPr>
                <w:sz w:val="24"/>
                <w:szCs w:val="24"/>
              </w:rPr>
              <w:t>..............................</w:t>
            </w:r>
            <w:r w:rsidRPr="00D04BAB">
              <w:t xml:space="preserve">                               </w:t>
            </w:r>
            <w:r w:rsidR="007B265D">
              <w:t xml:space="preserve">             </w:t>
            </w:r>
            <w:r w:rsidRPr="00D04BAB">
              <w:t xml:space="preserve"> </w:t>
            </w:r>
            <w:r w:rsidRPr="00D04BAB">
              <w:rPr>
                <w:b/>
                <w:sz w:val="24"/>
                <w:szCs w:val="24"/>
              </w:rPr>
              <w:t xml:space="preserve">Dr inż. Jan </w:t>
            </w:r>
            <w:r w:rsidR="007B265D">
              <w:rPr>
                <w:b/>
                <w:sz w:val="24"/>
                <w:szCs w:val="24"/>
              </w:rPr>
              <w:t xml:space="preserve">Władysław </w:t>
            </w:r>
            <w:r w:rsidRPr="00D04BAB">
              <w:rPr>
                <w:b/>
                <w:sz w:val="24"/>
                <w:szCs w:val="24"/>
              </w:rPr>
              <w:t>Pałasz</w:t>
            </w:r>
          </w:p>
          <w:p w14:paraId="49323914" w14:textId="77777777" w:rsidR="003978DF" w:rsidRDefault="003978DF" w:rsidP="003978DF">
            <w:pPr>
              <w:ind w:left="540"/>
              <w:jc w:val="both"/>
              <w:rPr>
                <w:b/>
                <w:sz w:val="24"/>
                <w:szCs w:val="24"/>
              </w:rPr>
            </w:pPr>
          </w:p>
          <w:p w14:paraId="26C48E7B" w14:textId="77777777" w:rsidR="00BF13D0" w:rsidRDefault="00BF13D0" w:rsidP="003978DF">
            <w:pPr>
              <w:jc w:val="center"/>
            </w:pPr>
          </w:p>
          <w:p w14:paraId="5D9AD2D5" w14:textId="77777777" w:rsidR="00772EFC" w:rsidRDefault="00772EFC" w:rsidP="003978DF">
            <w:pPr>
              <w:jc w:val="center"/>
              <w:rPr>
                <w:b/>
                <w:sz w:val="24"/>
                <w:szCs w:val="24"/>
              </w:rPr>
            </w:pPr>
          </w:p>
          <w:p w14:paraId="17972087" w14:textId="77777777" w:rsidR="003978DF" w:rsidRPr="00BF13D0" w:rsidRDefault="00972809" w:rsidP="003978DF">
            <w:pPr>
              <w:jc w:val="center"/>
              <w:rPr>
                <w:b/>
                <w:sz w:val="24"/>
                <w:szCs w:val="24"/>
              </w:rPr>
            </w:pPr>
            <w:r w:rsidRPr="00BF13D0">
              <w:rPr>
                <w:b/>
                <w:sz w:val="24"/>
                <w:szCs w:val="24"/>
              </w:rPr>
              <w:t xml:space="preserve">- </w:t>
            </w:r>
            <w:r w:rsidR="000E7C58">
              <w:rPr>
                <w:b/>
                <w:sz w:val="24"/>
                <w:szCs w:val="24"/>
              </w:rPr>
              <w:t>Włoszczowa</w:t>
            </w:r>
            <w:r w:rsidR="003978DF" w:rsidRPr="00BF13D0">
              <w:rPr>
                <w:b/>
                <w:sz w:val="24"/>
                <w:szCs w:val="24"/>
              </w:rPr>
              <w:t xml:space="preserve"> 2021</w:t>
            </w:r>
            <w:r w:rsidRPr="00BF13D0">
              <w:rPr>
                <w:b/>
                <w:sz w:val="24"/>
                <w:szCs w:val="24"/>
              </w:rPr>
              <w:t>-</w:t>
            </w:r>
          </w:p>
        </w:tc>
      </w:tr>
    </w:tbl>
    <w:p w14:paraId="77FF7A7A" w14:textId="77777777" w:rsidR="00BD655A" w:rsidRPr="00C71CD6" w:rsidRDefault="00C97E52" w:rsidP="00C71CD6">
      <w:pPr>
        <w:pStyle w:val="Tekstpodstawowyzwciciem"/>
        <w:spacing w:after="0"/>
        <w:ind w:firstLine="0"/>
        <w:jc w:val="center"/>
        <w:rPr>
          <w:b/>
          <w:sz w:val="28"/>
          <w:szCs w:val="28"/>
        </w:rPr>
      </w:pPr>
      <w:r w:rsidRPr="00C71CD6">
        <w:rPr>
          <w:b/>
          <w:sz w:val="28"/>
          <w:szCs w:val="28"/>
          <w:u w:val="single"/>
        </w:rPr>
        <w:lastRenderedPageBreak/>
        <w:t>Spis treści</w:t>
      </w:r>
      <w:r w:rsidRPr="00C71CD6">
        <w:rPr>
          <w:b/>
          <w:sz w:val="28"/>
          <w:szCs w:val="28"/>
        </w:rPr>
        <w:t xml:space="preserve"> :</w:t>
      </w:r>
    </w:p>
    <w:p w14:paraId="1F0A865F" w14:textId="77777777" w:rsidR="00BD655A" w:rsidRDefault="00BD655A" w:rsidP="00C97E52">
      <w:pPr>
        <w:jc w:val="center"/>
        <w:rPr>
          <w:b/>
        </w:rPr>
      </w:pPr>
    </w:p>
    <w:p w14:paraId="71D19B4A" w14:textId="77777777" w:rsidR="00C42FD0" w:rsidRPr="0080048F" w:rsidRDefault="00BD655A" w:rsidP="00C97E52">
      <w:pPr>
        <w:jc w:val="center"/>
      </w:pPr>
      <w:r w:rsidRPr="00B93468">
        <w:rPr>
          <w:b/>
        </w:rPr>
        <w:t xml:space="preserve">                                                                          </w:t>
      </w:r>
      <w:r w:rsidR="00F723A9" w:rsidRPr="00B93468">
        <w:rPr>
          <w:b/>
        </w:rPr>
        <w:t xml:space="preserve">    </w:t>
      </w:r>
      <w:r w:rsidR="0080048F">
        <w:rPr>
          <w:b/>
        </w:rPr>
        <w:t xml:space="preserve">     </w:t>
      </w:r>
      <w:r w:rsidRPr="00B93468">
        <w:rPr>
          <w:b/>
        </w:rPr>
        <w:t xml:space="preserve"> </w:t>
      </w:r>
      <w:r w:rsidR="00F723A9" w:rsidRPr="00B93468">
        <w:rPr>
          <w:b/>
        </w:rPr>
        <w:t xml:space="preserve">  </w:t>
      </w:r>
      <w:r w:rsidRPr="0080048F">
        <w:t>Str.</w:t>
      </w:r>
      <w:r w:rsidR="00C42FD0" w:rsidRPr="0080048F">
        <w:t xml:space="preserve">                                                                                                                                      </w:t>
      </w:r>
    </w:p>
    <w:p w14:paraId="113F493E" w14:textId="77777777" w:rsidR="00C42FD0" w:rsidRPr="00C55324" w:rsidRDefault="00BD655A" w:rsidP="00BD655A">
      <w:pPr>
        <w:jc w:val="both"/>
        <w:rPr>
          <w:b/>
          <w:sz w:val="24"/>
          <w:szCs w:val="24"/>
        </w:rPr>
      </w:pPr>
      <w:r w:rsidRPr="00C55324">
        <w:rPr>
          <w:b/>
          <w:sz w:val="24"/>
          <w:szCs w:val="24"/>
        </w:rPr>
        <w:t>W</w:t>
      </w:r>
      <w:r w:rsidR="00C55324">
        <w:rPr>
          <w:b/>
          <w:sz w:val="24"/>
          <w:szCs w:val="24"/>
        </w:rPr>
        <w:t>PROWADZENIE</w:t>
      </w:r>
      <w:r w:rsidRPr="00C55324">
        <w:rPr>
          <w:b/>
          <w:sz w:val="24"/>
          <w:szCs w:val="24"/>
        </w:rPr>
        <w:t>...................................................................................</w:t>
      </w:r>
      <w:r w:rsidR="00F723A9" w:rsidRPr="00C55324">
        <w:rPr>
          <w:b/>
          <w:sz w:val="24"/>
          <w:szCs w:val="24"/>
        </w:rPr>
        <w:t>....</w:t>
      </w:r>
      <w:r w:rsidR="00C42FD0" w:rsidRPr="00C55324">
        <w:rPr>
          <w:b/>
          <w:sz w:val="24"/>
          <w:szCs w:val="24"/>
        </w:rPr>
        <w:t xml:space="preserve">   </w:t>
      </w:r>
      <w:r w:rsidRPr="00C55324">
        <w:rPr>
          <w:b/>
          <w:sz w:val="24"/>
          <w:szCs w:val="24"/>
        </w:rPr>
        <w:t>3</w:t>
      </w:r>
      <w:r w:rsidR="00C42FD0" w:rsidRPr="00C55324">
        <w:rPr>
          <w:b/>
          <w:sz w:val="24"/>
          <w:szCs w:val="24"/>
        </w:rPr>
        <w:t xml:space="preserve">                                                                                                              </w:t>
      </w:r>
    </w:p>
    <w:p w14:paraId="43E97D9B" w14:textId="77777777" w:rsidR="00C97E52" w:rsidRPr="00C55324" w:rsidRDefault="00C42FD0" w:rsidP="00C97E52">
      <w:pPr>
        <w:jc w:val="center"/>
        <w:rPr>
          <w:b/>
          <w:sz w:val="24"/>
          <w:szCs w:val="24"/>
        </w:rPr>
      </w:pPr>
      <w:r w:rsidRPr="00C55324">
        <w:rPr>
          <w:b/>
          <w:sz w:val="24"/>
          <w:szCs w:val="24"/>
        </w:rPr>
        <w:t xml:space="preserve">                                                                                                            </w:t>
      </w:r>
      <w:r w:rsidR="00B463E8" w:rsidRPr="00C55324">
        <w:rPr>
          <w:b/>
          <w:sz w:val="24"/>
          <w:szCs w:val="24"/>
        </w:rPr>
        <w:t xml:space="preserve">   </w:t>
      </w:r>
      <w:r w:rsidR="00C97E52" w:rsidRPr="00C55324">
        <w:rPr>
          <w:b/>
          <w:sz w:val="24"/>
          <w:szCs w:val="24"/>
        </w:rPr>
        <w:t xml:space="preserve"> </w:t>
      </w:r>
      <w:r w:rsidRPr="00C55324">
        <w:rPr>
          <w:b/>
          <w:sz w:val="24"/>
          <w:szCs w:val="24"/>
        </w:rPr>
        <w:t xml:space="preserve">                                                                                                                           </w:t>
      </w:r>
    </w:p>
    <w:p w14:paraId="6F8471FB" w14:textId="77777777" w:rsidR="00C97E52" w:rsidRPr="00C55324" w:rsidRDefault="00C97E52" w:rsidP="00C97E52">
      <w:pPr>
        <w:jc w:val="both"/>
        <w:rPr>
          <w:b/>
          <w:sz w:val="24"/>
          <w:szCs w:val="24"/>
        </w:rPr>
      </w:pPr>
      <w:r w:rsidRPr="00C55324">
        <w:rPr>
          <w:b/>
          <w:sz w:val="24"/>
          <w:szCs w:val="24"/>
        </w:rPr>
        <w:t>1. Co to jest „smog” ? Rodzaje „smogu”. Kwaśne deszcze</w:t>
      </w:r>
      <w:r w:rsidR="00C42FD0" w:rsidRPr="00C55324">
        <w:rPr>
          <w:b/>
          <w:sz w:val="24"/>
          <w:szCs w:val="24"/>
        </w:rPr>
        <w:t xml:space="preserve"> </w:t>
      </w:r>
      <w:r w:rsidRPr="00C55324">
        <w:rPr>
          <w:b/>
          <w:sz w:val="24"/>
          <w:szCs w:val="24"/>
        </w:rPr>
        <w:t>.</w:t>
      </w:r>
      <w:r w:rsidR="00C42FD0" w:rsidRPr="00C55324">
        <w:rPr>
          <w:b/>
          <w:sz w:val="24"/>
          <w:szCs w:val="24"/>
        </w:rPr>
        <w:t>....................</w:t>
      </w:r>
      <w:r w:rsidR="00F723A9" w:rsidRPr="00C55324">
        <w:rPr>
          <w:b/>
          <w:sz w:val="24"/>
          <w:szCs w:val="24"/>
        </w:rPr>
        <w:t>...</w:t>
      </w:r>
      <w:r w:rsidR="00C42FD0" w:rsidRPr="00C55324">
        <w:rPr>
          <w:b/>
          <w:sz w:val="24"/>
          <w:szCs w:val="24"/>
        </w:rPr>
        <w:t xml:space="preserve"> </w:t>
      </w:r>
      <w:r w:rsidR="00D03A11" w:rsidRPr="00C55324">
        <w:rPr>
          <w:b/>
          <w:sz w:val="24"/>
          <w:szCs w:val="24"/>
        </w:rPr>
        <w:t xml:space="preserve">  </w:t>
      </w:r>
      <w:r w:rsidR="00BD655A" w:rsidRPr="00C55324">
        <w:rPr>
          <w:b/>
          <w:sz w:val="24"/>
          <w:szCs w:val="24"/>
        </w:rPr>
        <w:t>4</w:t>
      </w:r>
      <w:r w:rsidR="00C42FD0" w:rsidRPr="00C55324">
        <w:rPr>
          <w:b/>
          <w:sz w:val="24"/>
          <w:szCs w:val="24"/>
        </w:rPr>
        <w:t xml:space="preserve">  </w:t>
      </w:r>
    </w:p>
    <w:p w14:paraId="47159FBF" w14:textId="77777777" w:rsidR="00C97E52" w:rsidRPr="00C55324" w:rsidRDefault="00C97E52" w:rsidP="00C97E52">
      <w:pPr>
        <w:jc w:val="both"/>
        <w:rPr>
          <w:b/>
          <w:sz w:val="24"/>
          <w:szCs w:val="24"/>
        </w:rPr>
      </w:pPr>
    </w:p>
    <w:p w14:paraId="239E3C14" w14:textId="77777777" w:rsidR="00C97E52" w:rsidRPr="00C55324" w:rsidRDefault="00C97E52" w:rsidP="00C97E52">
      <w:pPr>
        <w:jc w:val="both"/>
        <w:rPr>
          <w:b/>
          <w:sz w:val="24"/>
          <w:szCs w:val="24"/>
        </w:rPr>
      </w:pPr>
      <w:r w:rsidRPr="00C55324">
        <w:rPr>
          <w:b/>
          <w:sz w:val="24"/>
          <w:szCs w:val="24"/>
        </w:rPr>
        <w:t xml:space="preserve">2. </w:t>
      </w:r>
      <w:r w:rsidR="00A76A2B" w:rsidRPr="00C55324">
        <w:rPr>
          <w:b/>
          <w:sz w:val="24"/>
          <w:szCs w:val="24"/>
        </w:rPr>
        <w:t xml:space="preserve">„Emisja niska” i „emisja wysoka” </w:t>
      </w:r>
      <w:r w:rsidRPr="00C55324">
        <w:rPr>
          <w:b/>
          <w:sz w:val="24"/>
          <w:szCs w:val="24"/>
        </w:rPr>
        <w:t>zanieczyszczeń</w:t>
      </w:r>
      <w:r w:rsidR="00C42FD0" w:rsidRPr="00C55324">
        <w:rPr>
          <w:b/>
          <w:sz w:val="24"/>
          <w:szCs w:val="24"/>
        </w:rPr>
        <w:t xml:space="preserve"> </w:t>
      </w:r>
      <w:r w:rsidRPr="00C55324">
        <w:rPr>
          <w:b/>
          <w:sz w:val="24"/>
          <w:szCs w:val="24"/>
        </w:rPr>
        <w:t>.</w:t>
      </w:r>
      <w:r w:rsidR="00C42FD0" w:rsidRPr="00C55324">
        <w:rPr>
          <w:b/>
          <w:sz w:val="24"/>
          <w:szCs w:val="24"/>
        </w:rPr>
        <w:t>.............................</w:t>
      </w:r>
      <w:r w:rsidR="00F723A9" w:rsidRPr="00C55324">
        <w:rPr>
          <w:b/>
          <w:sz w:val="24"/>
          <w:szCs w:val="24"/>
        </w:rPr>
        <w:t>...</w:t>
      </w:r>
      <w:r w:rsidR="00D03A11" w:rsidRPr="00C55324">
        <w:rPr>
          <w:b/>
          <w:sz w:val="24"/>
          <w:szCs w:val="24"/>
        </w:rPr>
        <w:t xml:space="preserve"> </w:t>
      </w:r>
      <w:r w:rsidR="00F723A9" w:rsidRPr="00C55324">
        <w:rPr>
          <w:b/>
          <w:sz w:val="24"/>
          <w:szCs w:val="24"/>
        </w:rPr>
        <w:t xml:space="preserve"> </w:t>
      </w:r>
      <w:r w:rsidR="001D330B">
        <w:rPr>
          <w:b/>
          <w:sz w:val="24"/>
          <w:szCs w:val="24"/>
        </w:rPr>
        <w:t xml:space="preserve"> </w:t>
      </w:r>
      <w:r w:rsidR="00F723A9" w:rsidRPr="00C55324">
        <w:rPr>
          <w:b/>
          <w:sz w:val="24"/>
          <w:szCs w:val="24"/>
        </w:rPr>
        <w:t xml:space="preserve"> </w:t>
      </w:r>
      <w:r w:rsidR="00BD655A" w:rsidRPr="00C55324">
        <w:rPr>
          <w:b/>
          <w:sz w:val="24"/>
          <w:szCs w:val="24"/>
        </w:rPr>
        <w:t>8</w:t>
      </w:r>
      <w:r w:rsidR="00D03A11" w:rsidRPr="00C55324">
        <w:rPr>
          <w:b/>
          <w:sz w:val="24"/>
          <w:szCs w:val="24"/>
        </w:rPr>
        <w:t xml:space="preserve"> </w:t>
      </w:r>
      <w:r w:rsidRPr="00C55324">
        <w:rPr>
          <w:b/>
          <w:sz w:val="24"/>
          <w:szCs w:val="24"/>
        </w:rPr>
        <w:t xml:space="preserve"> </w:t>
      </w:r>
    </w:p>
    <w:p w14:paraId="08738F01" w14:textId="77777777" w:rsidR="00C97E52" w:rsidRPr="00C55324" w:rsidRDefault="00C97E52" w:rsidP="00C97E52">
      <w:pPr>
        <w:jc w:val="center"/>
        <w:rPr>
          <w:b/>
          <w:sz w:val="24"/>
          <w:szCs w:val="24"/>
        </w:rPr>
      </w:pPr>
    </w:p>
    <w:p w14:paraId="5441D4A1" w14:textId="77777777" w:rsidR="00C97E52" w:rsidRPr="00C55324" w:rsidRDefault="00C97E52" w:rsidP="00C97E52">
      <w:pPr>
        <w:jc w:val="both"/>
        <w:rPr>
          <w:b/>
          <w:sz w:val="24"/>
          <w:szCs w:val="24"/>
        </w:rPr>
      </w:pPr>
      <w:r w:rsidRPr="00C55324">
        <w:rPr>
          <w:b/>
          <w:sz w:val="24"/>
          <w:szCs w:val="24"/>
        </w:rPr>
        <w:t xml:space="preserve">3. </w:t>
      </w:r>
      <w:r w:rsidR="00A76A2B" w:rsidRPr="00C55324">
        <w:rPr>
          <w:b/>
          <w:sz w:val="24"/>
          <w:szCs w:val="24"/>
        </w:rPr>
        <w:t>Węgiel</w:t>
      </w:r>
      <w:r w:rsidR="00F12617" w:rsidRPr="00C55324">
        <w:rPr>
          <w:b/>
          <w:sz w:val="24"/>
          <w:szCs w:val="24"/>
        </w:rPr>
        <w:t>. J</w:t>
      </w:r>
      <w:r w:rsidR="00A76A2B" w:rsidRPr="00C55324">
        <w:rPr>
          <w:b/>
          <w:sz w:val="24"/>
          <w:szCs w:val="24"/>
        </w:rPr>
        <w:t>ak go</w:t>
      </w:r>
      <w:r w:rsidRPr="00C55324">
        <w:rPr>
          <w:b/>
          <w:sz w:val="24"/>
          <w:szCs w:val="24"/>
        </w:rPr>
        <w:t xml:space="preserve"> spalamy w naszych domach ?</w:t>
      </w:r>
      <w:r w:rsidR="00C42FD0" w:rsidRPr="00C55324">
        <w:rPr>
          <w:b/>
          <w:sz w:val="24"/>
          <w:szCs w:val="24"/>
        </w:rPr>
        <w:t xml:space="preserve"> .....................................</w:t>
      </w:r>
      <w:r w:rsidR="00F723A9" w:rsidRPr="00C55324">
        <w:rPr>
          <w:b/>
          <w:sz w:val="24"/>
          <w:szCs w:val="24"/>
        </w:rPr>
        <w:t>...</w:t>
      </w:r>
      <w:r w:rsidR="00EF5AAB">
        <w:rPr>
          <w:b/>
          <w:sz w:val="24"/>
          <w:szCs w:val="24"/>
        </w:rPr>
        <w:t xml:space="preserve">.  </w:t>
      </w:r>
      <w:r w:rsidR="00D03A11" w:rsidRPr="00C55324">
        <w:rPr>
          <w:b/>
          <w:sz w:val="24"/>
          <w:szCs w:val="24"/>
        </w:rPr>
        <w:t xml:space="preserve">  9</w:t>
      </w:r>
    </w:p>
    <w:p w14:paraId="7C871853" w14:textId="77777777" w:rsidR="00C97E52" w:rsidRPr="00C55324" w:rsidRDefault="00C97E52" w:rsidP="00C97E52">
      <w:pPr>
        <w:jc w:val="both"/>
        <w:rPr>
          <w:b/>
          <w:sz w:val="24"/>
          <w:szCs w:val="24"/>
        </w:rPr>
      </w:pPr>
    </w:p>
    <w:p w14:paraId="65BD214F" w14:textId="77777777" w:rsidR="00C97E52" w:rsidRPr="00C55324" w:rsidRDefault="00C97E52" w:rsidP="00C97E52">
      <w:pPr>
        <w:jc w:val="both"/>
        <w:rPr>
          <w:b/>
          <w:sz w:val="24"/>
          <w:szCs w:val="24"/>
        </w:rPr>
      </w:pPr>
      <w:r w:rsidRPr="00C55324">
        <w:rPr>
          <w:b/>
          <w:sz w:val="24"/>
          <w:szCs w:val="24"/>
        </w:rPr>
        <w:t>4. Jak spala się węgiel w dużych elektrowniach i elektrociepłowniach ?</w:t>
      </w:r>
      <w:r w:rsidR="00D03A11" w:rsidRPr="00C55324">
        <w:rPr>
          <w:b/>
          <w:sz w:val="24"/>
          <w:szCs w:val="24"/>
        </w:rPr>
        <w:t>.</w:t>
      </w:r>
      <w:r w:rsidR="000710FB" w:rsidRPr="00C55324">
        <w:rPr>
          <w:b/>
          <w:sz w:val="24"/>
          <w:szCs w:val="24"/>
        </w:rPr>
        <w:t>.</w:t>
      </w:r>
      <w:r w:rsidR="00C55324">
        <w:rPr>
          <w:b/>
          <w:sz w:val="24"/>
          <w:szCs w:val="24"/>
        </w:rPr>
        <w:t xml:space="preserve"> </w:t>
      </w:r>
      <w:r w:rsidR="00F723A9" w:rsidRPr="00C55324">
        <w:rPr>
          <w:b/>
          <w:sz w:val="24"/>
          <w:szCs w:val="24"/>
        </w:rPr>
        <w:t xml:space="preserve"> </w:t>
      </w:r>
      <w:r w:rsidR="000710FB" w:rsidRPr="00C55324">
        <w:rPr>
          <w:b/>
          <w:sz w:val="24"/>
          <w:szCs w:val="24"/>
        </w:rPr>
        <w:t xml:space="preserve"> </w:t>
      </w:r>
      <w:r w:rsidR="00D03A11" w:rsidRPr="00C55324">
        <w:rPr>
          <w:b/>
          <w:sz w:val="24"/>
          <w:szCs w:val="24"/>
        </w:rPr>
        <w:t>11</w:t>
      </w:r>
    </w:p>
    <w:p w14:paraId="23B3C8F7" w14:textId="77777777" w:rsidR="00F44E47" w:rsidRPr="00C55324" w:rsidRDefault="00F44E47" w:rsidP="00C97E52">
      <w:pPr>
        <w:jc w:val="both"/>
        <w:rPr>
          <w:b/>
          <w:sz w:val="24"/>
          <w:szCs w:val="24"/>
        </w:rPr>
      </w:pPr>
    </w:p>
    <w:p w14:paraId="43316979" w14:textId="77777777" w:rsidR="00F44E47" w:rsidRPr="00C55324" w:rsidRDefault="00C97E52" w:rsidP="00F44E47">
      <w:pPr>
        <w:jc w:val="both"/>
        <w:rPr>
          <w:b/>
          <w:sz w:val="24"/>
          <w:szCs w:val="24"/>
        </w:rPr>
      </w:pPr>
      <w:r w:rsidRPr="00C55324">
        <w:rPr>
          <w:b/>
          <w:sz w:val="24"/>
          <w:szCs w:val="24"/>
        </w:rPr>
        <w:t xml:space="preserve">5. </w:t>
      </w:r>
      <w:r w:rsidR="00F44E47" w:rsidRPr="00C55324">
        <w:rPr>
          <w:b/>
          <w:sz w:val="24"/>
          <w:szCs w:val="24"/>
        </w:rPr>
        <w:t>Jak czyściej spalać w tradycyjnych piecach węglowych ? .....................</w:t>
      </w:r>
      <w:r w:rsidR="00EF5AAB">
        <w:rPr>
          <w:b/>
          <w:sz w:val="24"/>
          <w:szCs w:val="24"/>
        </w:rPr>
        <w:t xml:space="preserve">   </w:t>
      </w:r>
      <w:r w:rsidR="00F44E47" w:rsidRPr="00C55324">
        <w:rPr>
          <w:b/>
          <w:sz w:val="24"/>
          <w:szCs w:val="24"/>
        </w:rPr>
        <w:t>15</w:t>
      </w:r>
    </w:p>
    <w:p w14:paraId="59A81435" w14:textId="77777777" w:rsidR="00F44E47" w:rsidRPr="00C55324" w:rsidRDefault="00F44E47" w:rsidP="00F44E47">
      <w:pPr>
        <w:jc w:val="both"/>
        <w:rPr>
          <w:b/>
          <w:sz w:val="24"/>
          <w:szCs w:val="24"/>
        </w:rPr>
      </w:pPr>
    </w:p>
    <w:p w14:paraId="201C1983" w14:textId="77777777" w:rsidR="00F44E47" w:rsidRPr="00C55324" w:rsidRDefault="00F44E47" w:rsidP="00F44E47">
      <w:pPr>
        <w:jc w:val="both"/>
        <w:rPr>
          <w:b/>
          <w:sz w:val="24"/>
          <w:szCs w:val="24"/>
        </w:rPr>
      </w:pPr>
      <w:r w:rsidRPr="00C55324">
        <w:rPr>
          <w:b/>
          <w:sz w:val="24"/>
          <w:szCs w:val="24"/>
        </w:rPr>
        <w:t>6. Kontrowersje o spalaniu drewna w piecach. ..........................................</w:t>
      </w:r>
      <w:r w:rsidR="00757120">
        <w:rPr>
          <w:b/>
          <w:sz w:val="24"/>
          <w:szCs w:val="24"/>
        </w:rPr>
        <w:t xml:space="preserve"> </w:t>
      </w:r>
      <w:r w:rsidRPr="00C55324">
        <w:rPr>
          <w:b/>
          <w:sz w:val="24"/>
          <w:szCs w:val="24"/>
        </w:rPr>
        <w:t xml:space="preserve">  14</w:t>
      </w:r>
    </w:p>
    <w:p w14:paraId="710B6B69" w14:textId="77777777" w:rsidR="00F44E47" w:rsidRPr="00C55324" w:rsidRDefault="00F44E47" w:rsidP="00F44E47">
      <w:pPr>
        <w:jc w:val="both"/>
        <w:rPr>
          <w:b/>
          <w:sz w:val="24"/>
          <w:szCs w:val="24"/>
        </w:rPr>
      </w:pPr>
    </w:p>
    <w:p w14:paraId="5E249D85" w14:textId="77777777" w:rsidR="00F14D5A" w:rsidRPr="00C55324" w:rsidRDefault="00F44E47" w:rsidP="00944BEE">
      <w:pPr>
        <w:jc w:val="both"/>
        <w:rPr>
          <w:b/>
          <w:sz w:val="24"/>
          <w:szCs w:val="24"/>
        </w:rPr>
      </w:pPr>
      <w:r w:rsidRPr="00C55324">
        <w:rPr>
          <w:b/>
          <w:sz w:val="24"/>
          <w:szCs w:val="24"/>
        </w:rPr>
        <w:t>7.</w:t>
      </w:r>
      <w:r w:rsidR="00F14D5A" w:rsidRPr="00C55324">
        <w:rPr>
          <w:b/>
          <w:sz w:val="24"/>
          <w:szCs w:val="24"/>
        </w:rPr>
        <w:t xml:space="preserve"> Podstawowy problem – koszty ogrzewania ............................................</w:t>
      </w:r>
      <w:r w:rsidR="00C55324">
        <w:rPr>
          <w:b/>
          <w:sz w:val="24"/>
          <w:szCs w:val="24"/>
        </w:rPr>
        <w:t>.</w:t>
      </w:r>
      <w:r w:rsidR="00F14D5A" w:rsidRPr="00C55324">
        <w:rPr>
          <w:b/>
          <w:sz w:val="24"/>
          <w:szCs w:val="24"/>
        </w:rPr>
        <w:t xml:space="preserve"> </w:t>
      </w:r>
      <w:r w:rsidR="00F6322D" w:rsidRPr="00C55324">
        <w:rPr>
          <w:b/>
          <w:sz w:val="24"/>
          <w:szCs w:val="24"/>
        </w:rPr>
        <w:t xml:space="preserve"> 17</w:t>
      </w:r>
    </w:p>
    <w:p w14:paraId="3DBBD341" w14:textId="77777777" w:rsidR="00944BEE" w:rsidRPr="00C55324" w:rsidRDefault="00944BEE" w:rsidP="00C97E52">
      <w:pPr>
        <w:jc w:val="both"/>
        <w:rPr>
          <w:b/>
          <w:sz w:val="24"/>
          <w:szCs w:val="24"/>
        </w:rPr>
      </w:pPr>
    </w:p>
    <w:p w14:paraId="69A43994" w14:textId="77777777" w:rsidR="00C42FD0" w:rsidRPr="00C55324" w:rsidRDefault="00A220E1" w:rsidP="00C97E52">
      <w:pPr>
        <w:jc w:val="both"/>
        <w:rPr>
          <w:b/>
          <w:sz w:val="24"/>
          <w:szCs w:val="24"/>
        </w:rPr>
      </w:pPr>
      <w:r w:rsidRPr="00C55324">
        <w:rPr>
          <w:b/>
          <w:sz w:val="24"/>
          <w:szCs w:val="24"/>
        </w:rPr>
        <w:t>8</w:t>
      </w:r>
      <w:r w:rsidR="00944BEE" w:rsidRPr="00C55324">
        <w:rPr>
          <w:b/>
          <w:sz w:val="24"/>
          <w:szCs w:val="24"/>
        </w:rPr>
        <w:t xml:space="preserve">. Wpływ </w:t>
      </w:r>
      <w:r w:rsidR="00C97E52" w:rsidRPr="00C55324">
        <w:rPr>
          <w:b/>
          <w:sz w:val="24"/>
          <w:szCs w:val="24"/>
        </w:rPr>
        <w:t>usytuowani</w:t>
      </w:r>
      <w:r w:rsidR="00944BEE" w:rsidRPr="00C55324">
        <w:rPr>
          <w:b/>
          <w:sz w:val="24"/>
          <w:szCs w:val="24"/>
        </w:rPr>
        <w:t>a</w:t>
      </w:r>
      <w:r w:rsidR="00C97E52" w:rsidRPr="00C55324">
        <w:rPr>
          <w:b/>
          <w:sz w:val="24"/>
          <w:szCs w:val="24"/>
        </w:rPr>
        <w:t xml:space="preserve"> komina i zabudow</w:t>
      </w:r>
      <w:r w:rsidR="00944BEE" w:rsidRPr="00C55324">
        <w:rPr>
          <w:b/>
          <w:sz w:val="24"/>
          <w:szCs w:val="24"/>
        </w:rPr>
        <w:t>y</w:t>
      </w:r>
      <w:r w:rsidR="00C97E52" w:rsidRPr="00C55324">
        <w:rPr>
          <w:b/>
          <w:sz w:val="24"/>
          <w:szCs w:val="24"/>
        </w:rPr>
        <w:t xml:space="preserve"> mieszkaln</w:t>
      </w:r>
      <w:r w:rsidR="00944BEE" w:rsidRPr="00C55324">
        <w:rPr>
          <w:b/>
          <w:sz w:val="24"/>
          <w:szCs w:val="24"/>
        </w:rPr>
        <w:t>ej</w:t>
      </w:r>
      <w:r w:rsidR="00C97E52" w:rsidRPr="00C55324">
        <w:rPr>
          <w:b/>
          <w:sz w:val="24"/>
          <w:szCs w:val="24"/>
        </w:rPr>
        <w:t xml:space="preserve"> na </w:t>
      </w:r>
    </w:p>
    <w:p w14:paraId="5C41E238" w14:textId="77777777" w:rsidR="00944BEE" w:rsidRPr="00C55324" w:rsidRDefault="00C42FD0" w:rsidP="00C97E52">
      <w:pPr>
        <w:jc w:val="both"/>
        <w:rPr>
          <w:b/>
          <w:sz w:val="24"/>
          <w:szCs w:val="24"/>
        </w:rPr>
      </w:pPr>
      <w:r w:rsidRPr="00C55324">
        <w:rPr>
          <w:b/>
          <w:sz w:val="24"/>
          <w:szCs w:val="24"/>
        </w:rPr>
        <w:t xml:space="preserve">    </w:t>
      </w:r>
      <w:r w:rsidR="00C97E52" w:rsidRPr="00C55324">
        <w:rPr>
          <w:b/>
          <w:sz w:val="24"/>
          <w:szCs w:val="24"/>
        </w:rPr>
        <w:t>zanieczyszcze</w:t>
      </w:r>
      <w:r w:rsidR="00944BEE" w:rsidRPr="00C55324">
        <w:rPr>
          <w:b/>
          <w:sz w:val="24"/>
          <w:szCs w:val="24"/>
        </w:rPr>
        <w:t>nie</w:t>
      </w:r>
      <w:r w:rsidR="00C97E52" w:rsidRPr="00C55324">
        <w:rPr>
          <w:b/>
          <w:sz w:val="24"/>
          <w:szCs w:val="24"/>
        </w:rPr>
        <w:t xml:space="preserve"> </w:t>
      </w:r>
      <w:r w:rsidR="00850EA1" w:rsidRPr="00C55324">
        <w:rPr>
          <w:b/>
          <w:sz w:val="24"/>
          <w:szCs w:val="24"/>
        </w:rPr>
        <w:t>p</w:t>
      </w:r>
      <w:r w:rsidR="00C97E52" w:rsidRPr="00C55324">
        <w:rPr>
          <w:b/>
          <w:sz w:val="24"/>
          <w:szCs w:val="24"/>
        </w:rPr>
        <w:t>owietrza</w:t>
      </w:r>
      <w:r w:rsidR="00850EA1" w:rsidRPr="00C55324">
        <w:rPr>
          <w:b/>
          <w:sz w:val="24"/>
          <w:szCs w:val="24"/>
        </w:rPr>
        <w:t xml:space="preserve"> </w:t>
      </w:r>
      <w:r w:rsidR="00C97E52" w:rsidRPr="00C55324">
        <w:rPr>
          <w:b/>
          <w:sz w:val="24"/>
          <w:szCs w:val="24"/>
        </w:rPr>
        <w:t xml:space="preserve">i </w:t>
      </w:r>
      <w:proofErr w:type="spellStart"/>
      <w:r w:rsidR="00C97E52" w:rsidRPr="00C55324">
        <w:rPr>
          <w:b/>
          <w:sz w:val="24"/>
          <w:szCs w:val="24"/>
        </w:rPr>
        <w:t>przewietrzalność</w:t>
      </w:r>
      <w:proofErr w:type="spellEnd"/>
      <w:r w:rsidR="00C97E52" w:rsidRPr="00C55324">
        <w:rPr>
          <w:b/>
          <w:sz w:val="24"/>
          <w:szCs w:val="24"/>
        </w:rPr>
        <w:t xml:space="preserve"> terenu ?</w:t>
      </w:r>
      <w:r w:rsidR="00B463E8" w:rsidRPr="00C55324">
        <w:rPr>
          <w:b/>
          <w:sz w:val="24"/>
          <w:szCs w:val="24"/>
        </w:rPr>
        <w:t xml:space="preserve"> .....................</w:t>
      </w:r>
      <w:r w:rsidR="00F723A9" w:rsidRPr="00C55324">
        <w:rPr>
          <w:b/>
          <w:sz w:val="24"/>
          <w:szCs w:val="24"/>
        </w:rPr>
        <w:t>..</w:t>
      </w:r>
      <w:r w:rsidR="00EF5AAB">
        <w:rPr>
          <w:b/>
          <w:sz w:val="24"/>
          <w:szCs w:val="24"/>
        </w:rPr>
        <w:t>.</w:t>
      </w:r>
      <w:r w:rsidR="00F6322D" w:rsidRPr="00C55324">
        <w:rPr>
          <w:b/>
          <w:sz w:val="24"/>
          <w:szCs w:val="24"/>
        </w:rPr>
        <w:t xml:space="preserve"> </w:t>
      </w:r>
      <w:r w:rsidR="00EF5AAB">
        <w:rPr>
          <w:b/>
          <w:sz w:val="24"/>
          <w:szCs w:val="24"/>
        </w:rPr>
        <w:t xml:space="preserve"> </w:t>
      </w:r>
      <w:r w:rsidR="00F6322D" w:rsidRPr="00C55324">
        <w:rPr>
          <w:b/>
          <w:sz w:val="24"/>
          <w:szCs w:val="24"/>
        </w:rPr>
        <w:t>18</w:t>
      </w:r>
    </w:p>
    <w:p w14:paraId="6690570F" w14:textId="77777777" w:rsidR="00944BEE" w:rsidRPr="00C55324" w:rsidRDefault="00944BEE" w:rsidP="00C97E52">
      <w:pPr>
        <w:jc w:val="both"/>
        <w:rPr>
          <w:b/>
          <w:sz w:val="24"/>
          <w:szCs w:val="24"/>
        </w:rPr>
      </w:pPr>
    </w:p>
    <w:p w14:paraId="4A68B6B0" w14:textId="77777777" w:rsidR="00C97E52" w:rsidRPr="00C55324" w:rsidRDefault="00A220E1" w:rsidP="00C97E52">
      <w:pPr>
        <w:jc w:val="both"/>
        <w:rPr>
          <w:b/>
          <w:sz w:val="24"/>
          <w:szCs w:val="24"/>
        </w:rPr>
      </w:pPr>
      <w:r w:rsidRPr="00C55324">
        <w:rPr>
          <w:b/>
          <w:sz w:val="24"/>
          <w:szCs w:val="24"/>
        </w:rPr>
        <w:t>9</w:t>
      </w:r>
      <w:r w:rsidR="00944BEE" w:rsidRPr="00C55324">
        <w:rPr>
          <w:b/>
          <w:sz w:val="24"/>
          <w:szCs w:val="24"/>
        </w:rPr>
        <w:t xml:space="preserve">. </w:t>
      </w:r>
      <w:proofErr w:type="spellStart"/>
      <w:r w:rsidR="00FB65AD" w:rsidRPr="00C55324">
        <w:rPr>
          <w:b/>
          <w:sz w:val="24"/>
          <w:szCs w:val="24"/>
        </w:rPr>
        <w:t>Fotowoltaika</w:t>
      </w:r>
      <w:proofErr w:type="spellEnd"/>
      <w:r w:rsidR="00FB65AD" w:rsidRPr="00C55324">
        <w:rPr>
          <w:b/>
          <w:sz w:val="24"/>
          <w:szCs w:val="24"/>
        </w:rPr>
        <w:t xml:space="preserve"> – energia ze słońca</w:t>
      </w:r>
      <w:r w:rsidR="00B463E8" w:rsidRPr="00C55324">
        <w:rPr>
          <w:b/>
          <w:sz w:val="24"/>
          <w:szCs w:val="24"/>
        </w:rPr>
        <w:t xml:space="preserve"> </w:t>
      </w:r>
      <w:r w:rsidR="00FB65AD" w:rsidRPr="00C55324">
        <w:rPr>
          <w:b/>
          <w:sz w:val="24"/>
          <w:szCs w:val="24"/>
        </w:rPr>
        <w:t>.</w:t>
      </w:r>
      <w:r w:rsidR="00B463E8" w:rsidRPr="00C55324">
        <w:rPr>
          <w:b/>
          <w:sz w:val="24"/>
          <w:szCs w:val="24"/>
        </w:rPr>
        <w:t>.......................................................</w:t>
      </w:r>
      <w:r w:rsidR="00F723A9" w:rsidRPr="00C55324">
        <w:rPr>
          <w:b/>
          <w:sz w:val="24"/>
          <w:szCs w:val="24"/>
        </w:rPr>
        <w:t>....</w:t>
      </w:r>
      <w:r w:rsidR="00C55324">
        <w:rPr>
          <w:b/>
          <w:sz w:val="24"/>
          <w:szCs w:val="24"/>
        </w:rPr>
        <w:t>..</w:t>
      </w:r>
      <w:r w:rsidR="00C97E52" w:rsidRPr="00C55324">
        <w:rPr>
          <w:b/>
          <w:sz w:val="24"/>
          <w:szCs w:val="24"/>
        </w:rPr>
        <w:t xml:space="preserve"> </w:t>
      </w:r>
      <w:r w:rsidR="007D24D6" w:rsidRPr="00C55324">
        <w:rPr>
          <w:b/>
          <w:sz w:val="24"/>
          <w:szCs w:val="24"/>
        </w:rPr>
        <w:t xml:space="preserve"> </w:t>
      </w:r>
      <w:r w:rsidR="00F6322D" w:rsidRPr="00C55324">
        <w:rPr>
          <w:b/>
          <w:sz w:val="24"/>
          <w:szCs w:val="24"/>
        </w:rPr>
        <w:t xml:space="preserve">21 </w:t>
      </w:r>
    </w:p>
    <w:p w14:paraId="2E35486B" w14:textId="77777777" w:rsidR="00C97E52" w:rsidRPr="00C55324" w:rsidRDefault="00C97E52" w:rsidP="00C97E52">
      <w:pPr>
        <w:jc w:val="both"/>
        <w:rPr>
          <w:b/>
          <w:sz w:val="24"/>
          <w:szCs w:val="24"/>
        </w:rPr>
      </w:pPr>
    </w:p>
    <w:p w14:paraId="4D27F97A" w14:textId="77777777" w:rsidR="00B463E8" w:rsidRPr="00C55324" w:rsidRDefault="00A220E1" w:rsidP="005F0069">
      <w:pPr>
        <w:jc w:val="both"/>
        <w:rPr>
          <w:b/>
          <w:sz w:val="24"/>
          <w:szCs w:val="24"/>
        </w:rPr>
      </w:pPr>
      <w:r w:rsidRPr="00C55324">
        <w:rPr>
          <w:b/>
          <w:sz w:val="24"/>
          <w:szCs w:val="24"/>
        </w:rPr>
        <w:t>10</w:t>
      </w:r>
      <w:r w:rsidR="00C97E52" w:rsidRPr="00C55324">
        <w:rPr>
          <w:b/>
          <w:sz w:val="24"/>
          <w:szCs w:val="24"/>
        </w:rPr>
        <w:t xml:space="preserve">. </w:t>
      </w:r>
      <w:r w:rsidR="005F0069" w:rsidRPr="00C55324">
        <w:rPr>
          <w:b/>
          <w:sz w:val="24"/>
          <w:szCs w:val="24"/>
        </w:rPr>
        <w:t xml:space="preserve">Jak wykorzystać krajowe zasoby tzw. „czystej energii” ? </w:t>
      </w:r>
    </w:p>
    <w:p w14:paraId="119A978A" w14:textId="77777777" w:rsidR="00B463E8" w:rsidRPr="00C55324" w:rsidRDefault="00B463E8" w:rsidP="005F0069">
      <w:pPr>
        <w:jc w:val="both"/>
        <w:rPr>
          <w:b/>
          <w:sz w:val="24"/>
          <w:szCs w:val="24"/>
        </w:rPr>
      </w:pPr>
      <w:r w:rsidRPr="00C55324">
        <w:rPr>
          <w:b/>
          <w:sz w:val="24"/>
          <w:szCs w:val="24"/>
        </w:rPr>
        <w:t xml:space="preserve">    </w:t>
      </w:r>
      <w:r w:rsidR="00A220E1" w:rsidRPr="00C55324">
        <w:rPr>
          <w:b/>
          <w:sz w:val="24"/>
          <w:szCs w:val="24"/>
        </w:rPr>
        <w:t xml:space="preserve">  </w:t>
      </w:r>
      <w:r w:rsidR="005F0069" w:rsidRPr="00C55324">
        <w:rPr>
          <w:b/>
          <w:sz w:val="24"/>
          <w:szCs w:val="24"/>
        </w:rPr>
        <w:t xml:space="preserve">Geotermia. Gaz z łupków i piaskowców. Elektrownie atomowe. </w:t>
      </w:r>
    </w:p>
    <w:p w14:paraId="72B430EB" w14:textId="77777777" w:rsidR="005F0069" w:rsidRPr="00C55324" w:rsidRDefault="00B463E8" w:rsidP="005F0069">
      <w:pPr>
        <w:jc w:val="both"/>
        <w:rPr>
          <w:b/>
          <w:sz w:val="24"/>
          <w:szCs w:val="24"/>
        </w:rPr>
      </w:pPr>
      <w:r w:rsidRPr="00C55324">
        <w:rPr>
          <w:b/>
          <w:sz w:val="24"/>
          <w:szCs w:val="24"/>
        </w:rPr>
        <w:t xml:space="preserve">    </w:t>
      </w:r>
      <w:r w:rsidR="00A220E1" w:rsidRPr="00C55324">
        <w:rPr>
          <w:b/>
          <w:sz w:val="24"/>
          <w:szCs w:val="24"/>
        </w:rPr>
        <w:t xml:space="preserve">  </w:t>
      </w:r>
      <w:r w:rsidR="005F0069" w:rsidRPr="00C55324">
        <w:rPr>
          <w:b/>
          <w:sz w:val="24"/>
          <w:szCs w:val="24"/>
        </w:rPr>
        <w:t>Elektrownie</w:t>
      </w:r>
      <w:r w:rsidRPr="00C55324">
        <w:rPr>
          <w:b/>
          <w:sz w:val="24"/>
          <w:szCs w:val="24"/>
        </w:rPr>
        <w:t xml:space="preserve"> w</w:t>
      </w:r>
      <w:r w:rsidR="005F0069" w:rsidRPr="00C55324">
        <w:rPr>
          <w:b/>
          <w:sz w:val="24"/>
          <w:szCs w:val="24"/>
        </w:rPr>
        <w:t>iatrowe</w:t>
      </w:r>
      <w:r w:rsidRPr="00C55324">
        <w:rPr>
          <w:b/>
          <w:sz w:val="24"/>
          <w:szCs w:val="24"/>
        </w:rPr>
        <w:t xml:space="preserve"> .........................................................................</w:t>
      </w:r>
      <w:r w:rsidR="000A3E1C" w:rsidRPr="00C55324">
        <w:rPr>
          <w:b/>
          <w:sz w:val="24"/>
          <w:szCs w:val="24"/>
        </w:rPr>
        <w:t>..</w:t>
      </w:r>
      <w:r w:rsidR="00C55324">
        <w:rPr>
          <w:b/>
          <w:sz w:val="24"/>
          <w:szCs w:val="24"/>
        </w:rPr>
        <w:t>..</w:t>
      </w:r>
      <w:r w:rsidR="007D24D6" w:rsidRPr="00C55324">
        <w:rPr>
          <w:b/>
          <w:sz w:val="24"/>
          <w:szCs w:val="24"/>
        </w:rPr>
        <w:t xml:space="preserve">  24</w:t>
      </w:r>
      <w:r w:rsidR="000A3E1C" w:rsidRPr="00C55324">
        <w:rPr>
          <w:b/>
          <w:sz w:val="24"/>
          <w:szCs w:val="24"/>
        </w:rPr>
        <w:t xml:space="preserve">     </w:t>
      </w:r>
      <w:r w:rsidR="00F723A9" w:rsidRPr="00C55324">
        <w:rPr>
          <w:b/>
          <w:sz w:val="24"/>
          <w:szCs w:val="24"/>
        </w:rPr>
        <w:t xml:space="preserve">  </w:t>
      </w:r>
      <w:r w:rsidRPr="00C55324">
        <w:rPr>
          <w:b/>
          <w:sz w:val="24"/>
          <w:szCs w:val="24"/>
        </w:rPr>
        <w:t xml:space="preserve">                              </w:t>
      </w:r>
    </w:p>
    <w:p w14:paraId="05C59286" w14:textId="77777777" w:rsidR="00E007A6" w:rsidRPr="00C55324" w:rsidRDefault="00E007A6" w:rsidP="005F0069">
      <w:pPr>
        <w:jc w:val="both"/>
        <w:rPr>
          <w:b/>
          <w:sz w:val="24"/>
          <w:szCs w:val="24"/>
        </w:rPr>
      </w:pPr>
    </w:p>
    <w:p w14:paraId="0792C892" w14:textId="77777777" w:rsidR="00D454D1" w:rsidRDefault="00A220E1" w:rsidP="005F0069">
      <w:pPr>
        <w:jc w:val="both"/>
        <w:rPr>
          <w:b/>
          <w:sz w:val="24"/>
          <w:szCs w:val="24"/>
        </w:rPr>
      </w:pPr>
      <w:r w:rsidRPr="00C55324">
        <w:rPr>
          <w:b/>
          <w:sz w:val="24"/>
          <w:szCs w:val="24"/>
        </w:rPr>
        <w:t>11</w:t>
      </w:r>
      <w:r w:rsidR="00E007A6" w:rsidRPr="00C55324">
        <w:rPr>
          <w:b/>
          <w:sz w:val="24"/>
          <w:szCs w:val="24"/>
        </w:rPr>
        <w:t>. Wykorzystanie biomasy.</w:t>
      </w:r>
      <w:r w:rsidR="00B463E8" w:rsidRPr="00C55324">
        <w:rPr>
          <w:b/>
          <w:sz w:val="24"/>
          <w:szCs w:val="24"/>
        </w:rPr>
        <w:t>....................................................................</w:t>
      </w:r>
      <w:r w:rsidR="000A3E1C" w:rsidRPr="00C55324">
        <w:rPr>
          <w:b/>
          <w:sz w:val="24"/>
          <w:szCs w:val="24"/>
        </w:rPr>
        <w:t>...</w:t>
      </w:r>
      <w:r w:rsidR="00C55324">
        <w:rPr>
          <w:b/>
          <w:sz w:val="24"/>
          <w:szCs w:val="24"/>
        </w:rPr>
        <w:t>..</w:t>
      </w:r>
      <w:r w:rsidR="00EF5AAB">
        <w:rPr>
          <w:b/>
          <w:sz w:val="24"/>
          <w:szCs w:val="24"/>
        </w:rPr>
        <w:t xml:space="preserve">.  </w:t>
      </w:r>
      <w:r w:rsidR="007D24D6" w:rsidRPr="00C55324">
        <w:rPr>
          <w:b/>
          <w:sz w:val="24"/>
          <w:szCs w:val="24"/>
        </w:rPr>
        <w:t>28</w:t>
      </w:r>
    </w:p>
    <w:p w14:paraId="25252AC2" w14:textId="77777777" w:rsidR="00D454D1" w:rsidRDefault="00D454D1" w:rsidP="005F0069">
      <w:pPr>
        <w:jc w:val="both"/>
        <w:rPr>
          <w:b/>
          <w:sz w:val="24"/>
          <w:szCs w:val="24"/>
        </w:rPr>
      </w:pPr>
    </w:p>
    <w:p w14:paraId="1DE62447" w14:textId="77777777" w:rsidR="00E007A6" w:rsidRPr="00C55324" w:rsidRDefault="00D454D1" w:rsidP="005F0069">
      <w:pPr>
        <w:jc w:val="both"/>
        <w:rPr>
          <w:b/>
          <w:sz w:val="24"/>
          <w:szCs w:val="24"/>
        </w:rPr>
      </w:pPr>
      <w:r>
        <w:rPr>
          <w:b/>
          <w:sz w:val="24"/>
          <w:szCs w:val="24"/>
        </w:rPr>
        <w:t>12. Chroń dzieci – nie pal śmieci ! ...............................................................  3</w:t>
      </w:r>
      <w:r w:rsidR="002D4775">
        <w:rPr>
          <w:b/>
          <w:sz w:val="24"/>
          <w:szCs w:val="24"/>
        </w:rPr>
        <w:t>1</w:t>
      </w:r>
      <w:r w:rsidR="007D24D6" w:rsidRPr="00C55324">
        <w:rPr>
          <w:b/>
          <w:sz w:val="24"/>
          <w:szCs w:val="24"/>
        </w:rPr>
        <w:t xml:space="preserve"> </w:t>
      </w:r>
      <w:r w:rsidR="000A3E1C" w:rsidRPr="00C55324">
        <w:rPr>
          <w:b/>
          <w:sz w:val="24"/>
          <w:szCs w:val="24"/>
        </w:rPr>
        <w:t xml:space="preserve">  </w:t>
      </w:r>
    </w:p>
    <w:p w14:paraId="210A7C6E" w14:textId="77777777" w:rsidR="005F0069" w:rsidRPr="00C55324" w:rsidRDefault="005F0069" w:rsidP="005F0069">
      <w:pPr>
        <w:jc w:val="both"/>
        <w:rPr>
          <w:b/>
          <w:sz w:val="24"/>
          <w:szCs w:val="24"/>
        </w:rPr>
      </w:pPr>
    </w:p>
    <w:p w14:paraId="2A544A20" w14:textId="77777777" w:rsidR="00C97E52" w:rsidRPr="00C55324" w:rsidRDefault="00944BEE" w:rsidP="00C97E52">
      <w:pPr>
        <w:jc w:val="both"/>
        <w:rPr>
          <w:b/>
          <w:sz w:val="24"/>
          <w:szCs w:val="24"/>
        </w:rPr>
      </w:pPr>
      <w:r w:rsidRPr="00757120">
        <w:rPr>
          <w:b/>
          <w:sz w:val="24"/>
          <w:szCs w:val="24"/>
        </w:rPr>
        <w:t>1</w:t>
      </w:r>
      <w:r w:rsidR="002D4775" w:rsidRPr="00757120">
        <w:rPr>
          <w:b/>
          <w:sz w:val="24"/>
          <w:szCs w:val="24"/>
        </w:rPr>
        <w:t>3</w:t>
      </w:r>
      <w:r w:rsidR="00C97E52" w:rsidRPr="00757120">
        <w:rPr>
          <w:b/>
          <w:sz w:val="24"/>
          <w:szCs w:val="24"/>
        </w:rPr>
        <w:t xml:space="preserve">. </w:t>
      </w:r>
      <w:r w:rsidR="007B353C" w:rsidRPr="00757120">
        <w:rPr>
          <w:b/>
          <w:sz w:val="24"/>
          <w:szCs w:val="24"/>
        </w:rPr>
        <w:t>„Elektrośmieci” - nowe</w:t>
      </w:r>
      <w:r w:rsidR="00C97E52" w:rsidRPr="00757120">
        <w:rPr>
          <w:b/>
          <w:sz w:val="24"/>
          <w:szCs w:val="24"/>
        </w:rPr>
        <w:t xml:space="preserve"> zagrożenie dla </w:t>
      </w:r>
      <w:r w:rsidR="007B353C" w:rsidRPr="00757120">
        <w:rPr>
          <w:b/>
          <w:sz w:val="24"/>
          <w:szCs w:val="24"/>
        </w:rPr>
        <w:t>ś</w:t>
      </w:r>
      <w:r w:rsidR="00C97E52" w:rsidRPr="00757120">
        <w:rPr>
          <w:b/>
          <w:sz w:val="24"/>
          <w:szCs w:val="24"/>
        </w:rPr>
        <w:t>rodowiska ?</w:t>
      </w:r>
      <w:r w:rsidR="00B463E8" w:rsidRPr="00757120">
        <w:rPr>
          <w:b/>
          <w:sz w:val="24"/>
          <w:szCs w:val="24"/>
        </w:rPr>
        <w:t xml:space="preserve"> ......................</w:t>
      </w:r>
      <w:r w:rsidR="000A3E1C" w:rsidRPr="00757120">
        <w:rPr>
          <w:b/>
          <w:sz w:val="24"/>
          <w:szCs w:val="24"/>
        </w:rPr>
        <w:t>...</w:t>
      </w:r>
      <w:r w:rsidR="00C55324" w:rsidRPr="00757120">
        <w:rPr>
          <w:b/>
          <w:sz w:val="24"/>
          <w:szCs w:val="24"/>
        </w:rPr>
        <w:t>.</w:t>
      </w:r>
      <w:r w:rsidR="00EF5AAB" w:rsidRPr="00757120">
        <w:rPr>
          <w:b/>
          <w:sz w:val="24"/>
          <w:szCs w:val="24"/>
        </w:rPr>
        <w:t xml:space="preserve"> </w:t>
      </w:r>
      <w:r w:rsidR="000A3E1C" w:rsidRPr="00757120">
        <w:rPr>
          <w:b/>
          <w:sz w:val="24"/>
          <w:szCs w:val="24"/>
        </w:rPr>
        <w:t xml:space="preserve"> </w:t>
      </w:r>
      <w:r w:rsidR="007D24D6" w:rsidRPr="00757120">
        <w:rPr>
          <w:b/>
          <w:sz w:val="24"/>
          <w:szCs w:val="24"/>
        </w:rPr>
        <w:t>3</w:t>
      </w:r>
      <w:r w:rsidR="002D4775" w:rsidRPr="00757120">
        <w:rPr>
          <w:b/>
          <w:sz w:val="24"/>
          <w:szCs w:val="24"/>
        </w:rPr>
        <w:t>2</w:t>
      </w:r>
      <w:r w:rsidR="000A3E1C" w:rsidRPr="00C55324">
        <w:rPr>
          <w:b/>
          <w:sz w:val="24"/>
          <w:szCs w:val="24"/>
        </w:rPr>
        <w:t xml:space="preserve"> </w:t>
      </w:r>
    </w:p>
    <w:p w14:paraId="7EAC7002" w14:textId="77777777" w:rsidR="00C97E52" w:rsidRPr="00C55324" w:rsidRDefault="00C97E52" w:rsidP="00C97E52">
      <w:pPr>
        <w:jc w:val="both"/>
        <w:rPr>
          <w:b/>
          <w:sz w:val="24"/>
          <w:szCs w:val="24"/>
        </w:rPr>
      </w:pPr>
    </w:p>
    <w:p w14:paraId="3851FA62" w14:textId="77777777" w:rsidR="00C42FD0" w:rsidRPr="00C55324" w:rsidRDefault="002D4775" w:rsidP="00C97E52">
      <w:pPr>
        <w:jc w:val="both"/>
        <w:rPr>
          <w:b/>
          <w:sz w:val="24"/>
          <w:szCs w:val="24"/>
        </w:rPr>
      </w:pPr>
      <w:r>
        <w:rPr>
          <w:b/>
          <w:sz w:val="24"/>
          <w:szCs w:val="24"/>
        </w:rPr>
        <w:t>14</w:t>
      </w:r>
      <w:r w:rsidR="00C97E52" w:rsidRPr="00C55324">
        <w:rPr>
          <w:b/>
          <w:sz w:val="24"/>
          <w:szCs w:val="24"/>
        </w:rPr>
        <w:t xml:space="preserve">. Znaczenie zieleni miejskiej w kształtowaniu warunków </w:t>
      </w:r>
    </w:p>
    <w:p w14:paraId="3BFF4C9B" w14:textId="77777777" w:rsidR="00C97E52" w:rsidRPr="00C55324" w:rsidRDefault="00C42FD0" w:rsidP="00C97E52">
      <w:pPr>
        <w:jc w:val="both"/>
        <w:rPr>
          <w:b/>
          <w:sz w:val="24"/>
          <w:szCs w:val="24"/>
        </w:rPr>
      </w:pPr>
      <w:r w:rsidRPr="00C55324">
        <w:rPr>
          <w:b/>
          <w:sz w:val="24"/>
          <w:szCs w:val="24"/>
        </w:rPr>
        <w:t xml:space="preserve">      </w:t>
      </w:r>
      <w:proofErr w:type="spellStart"/>
      <w:r w:rsidR="00C97E52" w:rsidRPr="00C55324">
        <w:rPr>
          <w:b/>
          <w:sz w:val="24"/>
          <w:szCs w:val="24"/>
        </w:rPr>
        <w:t>aerosanitarnych</w:t>
      </w:r>
      <w:proofErr w:type="spellEnd"/>
      <w:r w:rsidR="00C97E52" w:rsidRPr="00C55324">
        <w:rPr>
          <w:b/>
          <w:sz w:val="24"/>
          <w:szCs w:val="24"/>
        </w:rPr>
        <w:t xml:space="preserve"> i klimatycznych w miastach</w:t>
      </w:r>
      <w:r w:rsidR="00B463E8" w:rsidRPr="00C55324">
        <w:rPr>
          <w:b/>
          <w:sz w:val="24"/>
          <w:szCs w:val="24"/>
        </w:rPr>
        <w:t xml:space="preserve"> </w:t>
      </w:r>
      <w:r w:rsidR="00C97E52" w:rsidRPr="00C55324">
        <w:rPr>
          <w:b/>
          <w:sz w:val="24"/>
          <w:szCs w:val="24"/>
        </w:rPr>
        <w:t>.</w:t>
      </w:r>
      <w:r w:rsidR="00B463E8" w:rsidRPr="00C55324">
        <w:rPr>
          <w:b/>
          <w:sz w:val="24"/>
          <w:szCs w:val="24"/>
        </w:rPr>
        <w:t>..................................</w:t>
      </w:r>
      <w:r w:rsidR="00EF5AAB">
        <w:rPr>
          <w:b/>
          <w:sz w:val="24"/>
          <w:szCs w:val="24"/>
        </w:rPr>
        <w:t>...</w:t>
      </w:r>
      <w:r w:rsidR="00757120">
        <w:rPr>
          <w:b/>
          <w:sz w:val="24"/>
          <w:szCs w:val="24"/>
        </w:rPr>
        <w:t xml:space="preserve"> </w:t>
      </w:r>
      <w:r w:rsidR="007D24D6" w:rsidRPr="00C55324">
        <w:rPr>
          <w:b/>
          <w:sz w:val="24"/>
          <w:szCs w:val="24"/>
        </w:rPr>
        <w:t xml:space="preserve"> 3</w:t>
      </w:r>
      <w:r w:rsidR="002D4775">
        <w:rPr>
          <w:b/>
          <w:sz w:val="24"/>
          <w:szCs w:val="24"/>
        </w:rPr>
        <w:t>4</w:t>
      </w:r>
      <w:r w:rsidR="000A3E1C" w:rsidRPr="00C55324">
        <w:rPr>
          <w:b/>
          <w:sz w:val="24"/>
          <w:szCs w:val="24"/>
        </w:rPr>
        <w:t xml:space="preserve">  </w:t>
      </w:r>
    </w:p>
    <w:p w14:paraId="4C2AA954" w14:textId="77777777" w:rsidR="00C97E52" w:rsidRPr="00C55324" w:rsidRDefault="00C97E52" w:rsidP="00C97E52">
      <w:pPr>
        <w:jc w:val="both"/>
        <w:rPr>
          <w:b/>
          <w:sz w:val="24"/>
          <w:szCs w:val="24"/>
        </w:rPr>
      </w:pPr>
    </w:p>
    <w:p w14:paraId="1BAEDF3F" w14:textId="77777777" w:rsidR="00AF67FA" w:rsidRPr="00C55324" w:rsidRDefault="002D4775" w:rsidP="00C97E52">
      <w:pPr>
        <w:jc w:val="both"/>
        <w:rPr>
          <w:b/>
          <w:sz w:val="24"/>
          <w:szCs w:val="24"/>
        </w:rPr>
      </w:pPr>
      <w:r>
        <w:rPr>
          <w:b/>
          <w:sz w:val="24"/>
          <w:szCs w:val="24"/>
        </w:rPr>
        <w:t>15</w:t>
      </w:r>
      <w:r w:rsidR="00C97E52" w:rsidRPr="00C55324">
        <w:rPr>
          <w:b/>
          <w:sz w:val="24"/>
          <w:szCs w:val="24"/>
        </w:rPr>
        <w:t xml:space="preserve">. </w:t>
      </w:r>
      <w:r w:rsidR="00AF67FA" w:rsidRPr="00C55324">
        <w:rPr>
          <w:b/>
          <w:sz w:val="24"/>
          <w:szCs w:val="24"/>
        </w:rPr>
        <w:t>Termomodernizacja – ocieplanie przegród budowlanych</w:t>
      </w:r>
      <w:r w:rsidR="00B463E8" w:rsidRPr="00C55324">
        <w:rPr>
          <w:b/>
          <w:sz w:val="24"/>
          <w:szCs w:val="24"/>
        </w:rPr>
        <w:t xml:space="preserve"> </w:t>
      </w:r>
      <w:r w:rsidR="00AF67FA" w:rsidRPr="00C55324">
        <w:rPr>
          <w:b/>
          <w:sz w:val="24"/>
          <w:szCs w:val="24"/>
        </w:rPr>
        <w:t>.</w:t>
      </w:r>
      <w:r w:rsidR="00B463E8" w:rsidRPr="00C55324">
        <w:rPr>
          <w:b/>
          <w:sz w:val="24"/>
          <w:szCs w:val="24"/>
        </w:rPr>
        <w:t>..............</w:t>
      </w:r>
      <w:r w:rsidR="00C55324">
        <w:rPr>
          <w:b/>
          <w:sz w:val="24"/>
          <w:szCs w:val="24"/>
        </w:rPr>
        <w:t>..</w:t>
      </w:r>
      <w:r w:rsidR="00757120">
        <w:rPr>
          <w:b/>
          <w:sz w:val="24"/>
          <w:szCs w:val="24"/>
        </w:rPr>
        <w:t xml:space="preserve">  </w:t>
      </w:r>
      <w:r w:rsidR="00EF5AAB">
        <w:rPr>
          <w:b/>
          <w:sz w:val="24"/>
          <w:szCs w:val="24"/>
        </w:rPr>
        <w:t>3</w:t>
      </w:r>
      <w:r>
        <w:rPr>
          <w:b/>
          <w:sz w:val="24"/>
          <w:szCs w:val="24"/>
        </w:rPr>
        <w:t>5</w:t>
      </w:r>
      <w:r w:rsidR="000A3E1C" w:rsidRPr="00C55324">
        <w:rPr>
          <w:b/>
          <w:sz w:val="24"/>
          <w:szCs w:val="24"/>
        </w:rPr>
        <w:t xml:space="preserve"> </w:t>
      </w:r>
    </w:p>
    <w:p w14:paraId="1EB744A9" w14:textId="77777777" w:rsidR="00AF67FA" w:rsidRPr="00C55324" w:rsidRDefault="00AF67FA" w:rsidP="00C97E52">
      <w:pPr>
        <w:jc w:val="both"/>
        <w:rPr>
          <w:b/>
          <w:sz w:val="24"/>
          <w:szCs w:val="24"/>
        </w:rPr>
      </w:pPr>
    </w:p>
    <w:p w14:paraId="77D1D9E3" w14:textId="77777777" w:rsidR="00B463E8" w:rsidRPr="00C55324" w:rsidRDefault="002D4775" w:rsidP="00C97E52">
      <w:pPr>
        <w:jc w:val="both"/>
        <w:rPr>
          <w:b/>
          <w:sz w:val="24"/>
          <w:szCs w:val="24"/>
        </w:rPr>
      </w:pPr>
      <w:r>
        <w:rPr>
          <w:b/>
          <w:sz w:val="24"/>
          <w:szCs w:val="24"/>
        </w:rPr>
        <w:t>16</w:t>
      </w:r>
      <w:r w:rsidR="00AF67FA" w:rsidRPr="00C55324">
        <w:rPr>
          <w:b/>
          <w:sz w:val="24"/>
          <w:szCs w:val="24"/>
        </w:rPr>
        <w:t xml:space="preserve">. </w:t>
      </w:r>
      <w:r w:rsidR="00C97E52" w:rsidRPr="00C55324">
        <w:rPr>
          <w:b/>
          <w:sz w:val="24"/>
          <w:szCs w:val="24"/>
        </w:rPr>
        <w:t xml:space="preserve">Kształtowanie </w:t>
      </w:r>
      <w:r w:rsidR="007B353C" w:rsidRPr="00C55324">
        <w:rPr>
          <w:b/>
          <w:sz w:val="24"/>
          <w:szCs w:val="24"/>
        </w:rPr>
        <w:t xml:space="preserve">społecznej </w:t>
      </w:r>
      <w:r w:rsidR="00C97E52" w:rsidRPr="00C55324">
        <w:rPr>
          <w:b/>
          <w:sz w:val="24"/>
          <w:szCs w:val="24"/>
        </w:rPr>
        <w:t xml:space="preserve">świadomości </w:t>
      </w:r>
      <w:r w:rsidR="00B94D0F" w:rsidRPr="00C55324">
        <w:rPr>
          <w:b/>
          <w:sz w:val="24"/>
          <w:szCs w:val="24"/>
        </w:rPr>
        <w:t xml:space="preserve">i </w:t>
      </w:r>
      <w:r w:rsidR="00C97E52" w:rsidRPr="00C55324">
        <w:rPr>
          <w:b/>
          <w:sz w:val="24"/>
          <w:szCs w:val="24"/>
        </w:rPr>
        <w:t>e</w:t>
      </w:r>
      <w:r w:rsidR="00047E7A" w:rsidRPr="00C55324">
        <w:rPr>
          <w:b/>
          <w:sz w:val="24"/>
          <w:szCs w:val="24"/>
        </w:rPr>
        <w:t xml:space="preserve">dukacji </w:t>
      </w:r>
    </w:p>
    <w:p w14:paraId="48A0D924" w14:textId="77777777" w:rsidR="00C97E52" w:rsidRPr="00C55324" w:rsidRDefault="00B463E8" w:rsidP="00C97E52">
      <w:pPr>
        <w:jc w:val="both"/>
        <w:rPr>
          <w:b/>
          <w:sz w:val="24"/>
          <w:szCs w:val="24"/>
        </w:rPr>
      </w:pPr>
      <w:r w:rsidRPr="00C55324">
        <w:rPr>
          <w:b/>
          <w:sz w:val="24"/>
          <w:szCs w:val="24"/>
        </w:rPr>
        <w:t xml:space="preserve">      </w:t>
      </w:r>
      <w:r w:rsidR="00047E7A" w:rsidRPr="00C55324">
        <w:rPr>
          <w:b/>
          <w:sz w:val="24"/>
          <w:szCs w:val="24"/>
        </w:rPr>
        <w:t>ekologicznej w ogranicza</w:t>
      </w:r>
      <w:r w:rsidR="00C97E52" w:rsidRPr="00C55324">
        <w:rPr>
          <w:b/>
          <w:sz w:val="24"/>
          <w:szCs w:val="24"/>
        </w:rPr>
        <w:t>niu niskiej emisji</w:t>
      </w:r>
      <w:r w:rsidRPr="00C55324">
        <w:rPr>
          <w:b/>
          <w:sz w:val="24"/>
          <w:szCs w:val="24"/>
        </w:rPr>
        <w:t xml:space="preserve"> </w:t>
      </w:r>
      <w:r w:rsidR="00C97E52" w:rsidRPr="00C55324">
        <w:rPr>
          <w:b/>
          <w:sz w:val="24"/>
          <w:szCs w:val="24"/>
        </w:rPr>
        <w:t>.</w:t>
      </w:r>
      <w:r w:rsidRPr="00C55324">
        <w:rPr>
          <w:b/>
          <w:sz w:val="24"/>
          <w:szCs w:val="24"/>
        </w:rPr>
        <w:t>....................................</w:t>
      </w:r>
      <w:r w:rsidR="000A3E1C" w:rsidRPr="00C55324">
        <w:rPr>
          <w:b/>
          <w:sz w:val="24"/>
          <w:szCs w:val="24"/>
        </w:rPr>
        <w:t>...</w:t>
      </w:r>
      <w:r w:rsidR="007D24D6" w:rsidRPr="00C55324">
        <w:rPr>
          <w:b/>
          <w:sz w:val="24"/>
          <w:szCs w:val="24"/>
        </w:rPr>
        <w:t>.</w:t>
      </w:r>
      <w:r w:rsidR="002D4775">
        <w:rPr>
          <w:b/>
          <w:sz w:val="24"/>
          <w:szCs w:val="24"/>
        </w:rPr>
        <w:t>.</w:t>
      </w:r>
      <w:r w:rsidR="00EF5AAB">
        <w:rPr>
          <w:b/>
          <w:sz w:val="24"/>
          <w:szCs w:val="24"/>
        </w:rPr>
        <w:t xml:space="preserve"> </w:t>
      </w:r>
      <w:r w:rsidR="002D4775">
        <w:rPr>
          <w:b/>
          <w:sz w:val="24"/>
          <w:szCs w:val="24"/>
        </w:rPr>
        <w:t xml:space="preserve"> </w:t>
      </w:r>
      <w:r w:rsidR="007D24D6" w:rsidRPr="00C55324">
        <w:rPr>
          <w:b/>
          <w:sz w:val="24"/>
          <w:szCs w:val="24"/>
        </w:rPr>
        <w:t>3</w:t>
      </w:r>
      <w:r w:rsidR="002D4775">
        <w:rPr>
          <w:b/>
          <w:sz w:val="24"/>
          <w:szCs w:val="24"/>
        </w:rPr>
        <w:t>7</w:t>
      </w:r>
      <w:r w:rsidR="000A3E1C" w:rsidRPr="00C55324">
        <w:rPr>
          <w:b/>
          <w:sz w:val="24"/>
          <w:szCs w:val="24"/>
        </w:rPr>
        <w:t xml:space="preserve"> </w:t>
      </w:r>
    </w:p>
    <w:p w14:paraId="5DB727B2" w14:textId="77777777" w:rsidR="00E007A6" w:rsidRPr="00C55324" w:rsidRDefault="00E007A6" w:rsidP="00C97E52">
      <w:pPr>
        <w:jc w:val="both"/>
        <w:rPr>
          <w:b/>
          <w:sz w:val="24"/>
          <w:szCs w:val="24"/>
        </w:rPr>
      </w:pPr>
    </w:p>
    <w:p w14:paraId="567ACDE6" w14:textId="77777777" w:rsidR="00F665EF" w:rsidRPr="00C55324" w:rsidRDefault="002D4775" w:rsidP="00C97E52">
      <w:pPr>
        <w:jc w:val="both"/>
        <w:rPr>
          <w:b/>
          <w:sz w:val="24"/>
          <w:szCs w:val="24"/>
        </w:rPr>
      </w:pPr>
      <w:r>
        <w:rPr>
          <w:b/>
          <w:sz w:val="24"/>
          <w:szCs w:val="24"/>
        </w:rPr>
        <w:t>17</w:t>
      </w:r>
      <w:r w:rsidR="00F665EF" w:rsidRPr="00C55324">
        <w:rPr>
          <w:b/>
          <w:sz w:val="24"/>
          <w:szCs w:val="24"/>
        </w:rPr>
        <w:t xml:space="preserve">. Możliwości finansowego wsparcia działań na rzecz ograniczenia </w:t>
      </w:r>
    </w:p>
    <w:p w14:paraId="4039E285" w14:textId="77777777" w:rsidR="00F665EF" w:rsidRPr="00C55324" w:rsidRDefault="00F665EF" w:rsidP="00C97E52">
      <w:pPr>
        <w:jc w:val="both"/>
        <w:rPr>
          <w:b/>
          <w:sz w:val="24"/>
          <w:szCs w:val="24"/>
        </w:rPr>
      </w:pPr>
      <w:r w:rsidRPr="00C55324">
        <w:rPr>
          <w:b/>
          <w:sz w:val="24"/>
          <w:szCs w:val="24"/>
        </w:rPr>
        <w:t xml:space="preserve">      niskiej emisji ........................................................................................</w:t>
      </w:r>
      <w:r w:rsidR="00EF5AAB">
        <w:rPr>
          <w:b/>
          <w:sz w:val="24"/>
          <w:szCs w:val="24"/>
        </w:rPr>
        <w:t>..</w:t>
      </w:r>
      <w:r w:rsidR="002D4775">
        <w:rPr>
          <w:b/>
          <w:sz w:val="24"/>
          <w:szCs w:val="24"/>
        </w:rPr>
        <w:t>.</w:t>
      </w:r>
      <w:r w:rsidR="00EF5AAB">
        <w:rPr>
          <w:b/>
          <w:sz w:val="24"/>
          <w:szCs w:val="24"/>
        </w:rPr>
        <w:t xml:space="preserve"> </w:t>
      </w:r>
      <w:r w:rsidR="002D4775">
        <w:rPr>
          <w:b/>
          <w:sz w:val="24"/>
          <w:szCs w:val="24"/>
        </w:rPr>
        <w:t xml:space="preserve"> 40</w:t>
      </w:r>
    </w:p>
    <w:p w14:paraId="07B3ECB9" w14:textId="77777777" w:rsidR="00C97E52" w:rsidRPr="00C55324" w:rsidRDefault="00C97E52" w:rsidP="00C97E52">
      <w:pPr>
        <w:jc w:val="both"/>
        <w:rPr>
          <w:b/>
          <w:sz w:val="24"/>
          <w:szCs w:val="24"/>
        </w:rPr>
      </w:pPr>
    </w:p>
    <w:p w14:paraId="1C8D37F8" w14:textId="77777777" w:rsidR="00C55324" w:rsidRDefault="00C55324" w:rsidP="00E079D9">
      <w:pPr>
        <w:pStyle w:val="Tekstpodstawowyzwciciem"/>
        <w:spacing w:after="0"/>
        <w:ind w:firstLine="0"/>
        <w:jc w:val="center"/>
        <w:rPr>
          <w:b/>
          <w:sz w:val="32"/>
          <w:szCs w:val="32"/>
        </w:rPr>
      </w:pPr>
    </w:p>
    <w:p w14:paraId="70A8F8DC" w14:textId="77777777" w:rsidR="00C55324" w:rsidRDefault="00C55324" w:rsidP="00E079D9">
      <w:pPr>
        <w:pStyle w:val="Tekstpodstawowyzwciciem"/>
        <w:spacing w:after="0"/>
        <w:ind w:firstLine="0"/>
        <w:jc w:val="center"/>
        <w:rPr>
          <w:b/>
          <w:sz w:val="32"/>
          <w:szCs w:val="32"/>
        </w:rPr>
      </w:pPr>
    </w:p>
    <w:p w14:paraId="1D6012F9" w14:textId="77777777" w:rsidR="00C55324" w:rsidRDefault="00C55324" w:rsidP="00E079D9">
      <w:pPr>
        <w:pStyle w:val="Tekstpodstawowyzwciciem"/>
        <w:spacing w:after="0"/>
        <w:ind w:firstLine="0"/>
        <w:jc w:val="center"/>
        <w:rPr>
          <w:b/>
          <w:sz w:val="32"/>
          <w:szCs w:val="32"/>
        </w:rPr>
      </w:pPr>
    </w:p>
    <w:p w14:paraId="09C4A876" w14:textId="77777777" w:rsidR="00752461" w:rsidRDefault="00752461" w:rsidP="00916829">
      <w:pPr>
        <w:pStyle w:val="Tekstpodstawowyzwciciem"/>
        <w:spacing w:after="0"/>
        <w:ind w:firstLine="0"/>
        <w:jc w:val="center"/>
        <w:rPr>
          <w:b/>
          <w:sz w:val="28"/>
          <w:szCs w:val="28"/>
        </w:rPr>
      </w:pPr>
    </w:p>
    <w:p w14:paraId="587F6DB7" w14:textId="77777777" w:rsidR="00916829" w:rsidRPr="000A3E1C" w:rsidRDefault="00916829" w:rsidP="00916829">
      <w:pPr>
        <w:pStyle w:val="Tekstpodstawowyzwciciem"/>
        <w:spacing w:after="0"/>
        <w:ind w:firstLine="0"/>
        <w:jc w:val="center"/>
        <w:rPr>
          <w:b/>
          <w:sz w:val="28"/>
          <w:szCs w:val="28"/>
        </w:rPr>
      </w:pPr>
      <w:r w:rsidRPr="000A3E1C">
        <w:rPr>
          <w:b/>
          <w:sz w:val="28"/>
          <w:szCs w:val="28"/>
        </w:rPr>
        <w:lastRenderedPageBreak/>
        <w:t>WPROWADZENIE</w:t>
      </w:r>
    </w:p>
    <w:p w14:paraId="2BA0DDD3" w14:textId="77777777" w:rsidR="00916829" w:rsidRPr="00BD655A" w:rsidRDefault="00916829" w:rsidP="00916829">
      <w:pPr>
        <w:pStyle w:val="Tekstpodstawowyzwciciem"/>
        <w:spacing w:after="0"/>
        <w:ind w:firstLine="0"/>
        <w:jc w:val="center"/>
        <w:rPr>
          <w:b/>
          <w:sz w:val="28"/>
          <w:szCs w:val="28"/>
        </w:rPr>
      </w:pPr>
    </w:p>
    <w:p w14:paraId="556AA10C" w14:textId="77777777" w:rsidR="00BB2E7E" w:rsidRDefault="00916829" w:rsidP="00916829">
      <w:pPr>
        <w:pStyle w:val="Tekstpodstawowyzwciciem"/>
        <w:spacing w:after="0" w:line="360" w:lineRule="auto"/>
        <w:ind w:firstLine="0"/>
        <w:jc w:val="both"/>
        <w:rPr>
          <w:sz w:val="24"/>
          <w:szCs w:val="24"/>
        </w:rPr>
      </w:pPr>
      <w:r w:rsidRPr="008052A2">
        <w:rPr>
          <w:sz w:val="24"/>
          <w:szCs w:val="24"/>
        </w:rPr>
        <w:t xml:space="preserve">    W ostatnich latach skala i tempo podejmowanych w kraju działań w zakresie ograniczenia emisji zanieczyszczeń do powietrza atmosferycznego pochodzących ze spalania paliw nabrała szczególnego rozmachu. Niestety, doświadczenia wyniesione z już zrealizowanych Programów Ograniczenia Niskiej Emisji </w:t>
      </w:r>
      <w:r w:rsidR="00ED3CA5">
        <w:rPr>
          <w:sz w:val="24"/>
          <w:szCs w:val="24"/>
        </w:rPr>
        <w:t xml:space="preserve">(PONE) </w:t>
      </w:r>
      <w:r w:rsidRPr="008052A2">
        <w:rPr>
          <w:sz w:val="24"/>
          <w:szCs w:val="24"/>
        </w:rPr>
        <w:t xml:space="preserve">w kraju wskazują, że </w:t>
      </w:r>
      <w:r w:rsidR="004F3A0B">
        <w:rPr>
          <w:sz w:val="24"/>
          <w:szCs w:val="24"/>
        </w:rPr>
        <w:t xml:space="preserve">społeczna </w:t>
      </w:r>
      <w:r w:rsidRPr="008052A2">
        <w:rPr>
          <w:sz w:val="24"/>
          <w:szCs w:val="24"/>
        </w:rPr>
        <w:t>wiedza odnośnie do podstawowych zasad ochrony środowiska, w tym powietrza atmosferycznego, jest wciąż niezadowalająca. Dlatego duże znaczenie w intelektualnym przygotowaniu mieszkańców do podjęcia przedsięwzięć na rzecz ograniczenia niskiej emisji mają działania edukacyjne na rzecz zwiększenia świadomości ekologicznej. Edukacja ekologiczna bowiem pozwala na stopniowe odchodzenie od stosowania „surowego” węgla jako paliwa, oraz wdrożenie i upowszechnienie „czystych” metod jego wykorzystania. Są to jednak  działania długoterminowe, znacznie trudniejsze od działań technicznych, które muszą iść w parze z korzystnymi propozycjami finansowego wsparcia.</w:t>
      </w:r>
      <w:r w:rsidR="00AC4288">
        <w:rPr>
          <w:sz w:val="24"/>
          <w:szCs w:val="24"/>
        </w:rPr>
        <w:t xml:space="preserve"> </w:t>
      </w:r>
    </w:p>
    <w:p w14:paraId="76B12871" w14:textId="77777777" w:rsidR="00ED3CA5" w:rsidRDefault="00AC4288" w:rsidP="00916829">
      <w:pPr>
        <w:pStyle w:val="Tekstpodstawowyzwciciem"/>
        <w:spacing w:after="0" w:line="360" w:lineRule="auto"/>
        <w:ind w:firstLine="0"/>
        <w:jc w:val="both"/>
        <w:rPr>
          <w:sz w:val="24"/>
          <w:szCs w:val="24"/>
        </w:rPr>
      </w:pPr>
      <w:r>
        <w:rPr>
          <w:sz w:val="24"/>
          <w:szCs w:val="24"/>
        </w:rPr>
        <w:t xml:space="preserve">Wymierną pomoc finansową wymiany starych pieców i kotłów </w:t>
      </w:r>
      <w:r w:rsidR="00BB2E7E" w:rsidRPr="00EC3D29">
        <w:rPr>
          <w:sz w:val="24"/>
          <w:szCs w:val="24"/>
        </w:rPr>
        <w:t>na nowe urządzenia grzewcze spełniające kryteria energetyczno-emisyjne,</w:t>
      </w:r>
      <w:r w:rsidR="00BB2E7E">
        <w:rPr>
          <w:sz w:val="24"/>
          <w:szCs w:val="24"/>
        </w:rPr>
        <w:t xml:space="preserve"> </w:t>
      </w:r>
      <w:r w:rsidR="00ED3CA5">
        <w:rPr>
          <w:sz w:val="24"/>
          <w:szCs w:val="24"/>
        </w:rPr>
        <w:t>oferują Wojewódzk</w:t>
      </w:r>
      <w:r w:rsidR="00BB2E7E">
        <w:rPr>
          <w:sz w:val="24"/>
          <w:szCs w:val="24"/>
        </w:rPr>
        <w:t>ie Fundusze Ochrony Środowiska i</w:t>
      </w:r>
      <w:r w:rsidR="00C834C1">
        <w:rPr>
          <w:sz w:val="24"/>
          <w:szCs w:val="24"/>
        </w:rPr>
        <w:t xml:space="preserve"> Gospodarki Wodnej (do marca 2021 r. 1150 gmin zawarło porozumienie z NFOŚiGW).</w:t>
      </w:r>
      <w:r w:rsidR="00BD7ABA">
        <w:rPr>
          <w:sz w:val="24"/>
          <w:szCs w:val="24"/>
        </w:rPr>
        <w:t xml:space="preserve"> </w:t>
      </w:r>
      <w:r w:rsidR="00A95CA7">
        <w:rPr>
          <w:sz w:val="24"/>
          <w:szCs w:val="24"/>
        </w:rPr>
        <w:t>Pomoc</w:t>
      </w:r>
      <w:r w:rsidR="00752461">
        <w:rPr>
          <w:sz w:val="24"/>
          <w:szCs w:val="24"/>
        </w:rPr>
        <w:t xml:space="preserve"> finansową w wymianie starych pieców węglowych oferują też niektóre miasta. Przykładowo, Rada Miejska we Włoszczowie, jako jedna z pierwszych w woj. świętokrzyskim przeznaczyła 300 tys. zł. na wymianę starych pieców węglowych (wartość dotacji wynosi do 50% kosztów przedsięwzięcia – nie więcej jednak niż 5 tys. zł. brutto.)    </w:t>
      </w:r>
    </w:p>
    <w:p w14:paraId="05696426" w14:textId="77777777" w:rsidR="00BB2E7E" w:rsidRDefault="00916829" w:rsidP="00916829">
      <w:pPr>
        <w:pStyle w:val="Tekstpodstawowyzwciciem"/>
        <w:spacing w:after="0" w:line="360" w:lineRule="auto"/>
        <w:ind w:firstLine="0"/>
        <w:jc w:val="both"/>
        <w:rPr>
          <w:sz w:val="24"/>
          <w:szCs w:val="24"/>
        </w:rPr>
      </w:pPr>
      <w:r w:rsidRPr="00EC3D29">
        <w:rPr>
          <w:sz w:val="24"/>
          <w:szCs w:val="24"/>
        </w:rPr>
        <w:t xml:space="preserve">Realizacji </w:t>
      </w:r>
      <w:r w:rsidR="00ED3CA5">
        <w:rPr>
          <w:sz w:val="24"/>
          <w:szCs w:val="24"/>
        </w:rPr>
        <w:t>PONE</w:t>
      </w:r>
      <w:r w:rsidRPr="00EC3D29">
        <w:rPr>
          <w:sz w:val="24"/>
          <w:szCs w:val="24"/>
        </w:rPr>
        <w:t xml:space="preserve"> w miastach i gminach musi również towarzyszyć określony system kontroli spalania w paleniskach domowych oraz kar za spalanie plastiku i innych niebezpiecznych odpadów. </w:t>
      </w:r>
      <w:r>
        <w:rPr>
          <w:sz w:val="24"/>
          <w:szCs w:val="24"/>
        </w:rPr>
        <w:t xml:space="preserve">Przyjęty </w:t>
      </w:r>
      <w:r w:rsidRPr="00EC3D29">
        <w:rPr>
          <w:sz w:val="24"/>
          <w:szCs w:val="24"/>
        </w:rPr>
        <w:t xml:space="preserve">wariant </w:t>
      </w:r>
      <w:r>
        <w:rPr>
          <w:sz w:val="24"/>
          <w:szCs w:val="24"/>
        </w:rPr>
        <w:t>wykonania programu</w:t>
      </w:r>
      <w:r w:rsidRPr="00EC3D29">
        <w:rPr>
          <w:sz w:val="24"/>
          <w:szCs w:val="24"/>
        </w:rPr>
        <w:t xml:space="preserve">, każda metoda i szczegółowe rozwiązania realizacyjne ograniczenia niskiej emisji w gminach muszą uwzględniać specyfikę regionu i uwarunkowania lokalne. </w:t>
      </w:r>
    </w:p>
    <w:p w14:paraId="3733CB44" w14:textId="77777777" w:rsidR="00D96CE1" w:rsidRDefault="00ED3CA5" w:rsidP="00ED3CA5">
      <w:pPr>
        <w:pStyle w:val="Tekstpodstawowyzwciciem"/>
        <w:spacing w:after="0" w:line="360" w:lineRule="auto"/>
        <w:ind w:firstLine="0"/>
        <w:jc w:val="both"/>
        <w:rPr>
          <w:b/>
          <w:sz w:val="32"/>
          <w:szCs w:val="32"/>
        </w:rPr>
      </w:pPr>
      <w:r w:rsidRPr="00EC3D29">
        <w:rPr>
          <w:sz w:val="24"/>
          <w:szCs w:val="24"/>
        </w:rPr>
        <w:t xml:space="preserve"> </w:t>
      </w:r>
      <w:r w:rsidR="00916829" w:rsidRPr="00EC3D29">
        <w:rPr>
          <w:sz w:val="24"/>
          <w:szCs w:val="24"/>
        </w:rPr>
        <w:t>„Vademecum o niskiej emisji”</w:t>
      </w:r>
      <w:r w:rsidR="00916829">
        <w:rPr>
          <w:sz w:val="24"/>
          <w:szCs w:val="24"/>
        </w:rPr>
        <w:t xml:space="preserve"> ma </w:t>
      </w:r>
      <w:r w:rsidR="004F3A0B">
        <w:rPr>
          <w:sz w:val="24"/>
          <w:szCs w:val="24"/>
        </w:rPr>
        <w:t xml:space="preserve">pomóc </w:t>
      </w:r>
      <w:r w:rsidR="004F3A0B" w:rsidRPr="00EC3D29">
        <w:rPr>
          <w:sz w:val="24"/>
          <w:szCs w:val="24"/>
        </w:rPr>
        <w:t>mieszkańcom</w:t>
      </w:r>
      <w:r w:rsidR="004F3A0B">
        <w:rPr>
          <w:sz w:val="24"/>
          <w:szCs w:val="24"/>
        </w:rPr>
        <w:t xml:space="preserve"> powiatu włoszczowskiego </w:t>
      </w:r>
      <w:r w:rsidR="00916829" w:rsidRPr="00EC3D29">
        <w:rPr>
          <w:sz w:val="24"/>
          <w:szCs w:val="24"/>
        </w:rPr>
        <w:t>w lepszym zrozumieniu problemu</w:t>
      </w:r>
      <w:r w:rsidR="00916829">
        <w:rPr>
          <w:sz w:val="24"/>
          <w:szCs w:val="24"/>
        </w:rPr>
        <w:t xml:space="preserve"> „niskiej emisji”, wzbogacić ich wiedzę i świadomość ekologiczną, zachęcić do poprawnego prowadzenia procesu spalania oraz stopniowej wymiany starych, szkodzących środowisku pieców i kotłów.  </w:t>
      </w:r>
    </w:p>
    <w:p w14:paraId="5909B1CA" w14:textId="77777777" w:rsidR="00916829" w:rsidRDefault="00916829" w:rsidP="00ED3CA5">
      <w:pPr>
        <w:pStyle w:val="Tekstpodstawowyzwciciem"/>
        <w:spacing w:after="0" w:line="360" w:lineRule="auto"/>
        <w:ind w:firstLine="0"/>
        <w:jc w:val="both"/>
        <w:rPr>
          <w:b/>
          <w:sz w:val="32"/>
          <w:szCs w:val="32"/>
        </w:rPr>
      </w:pPr>
      <w:r>
        <w:rPr>
          <w:b/>
          <w:sz w:val="32"/>
          <w:szCs w:val="32"/>
        </w:rPr>
        <w:t xml:space="preserve">                                                          </w:t>
      </w:r>
    </w:p>
    <w:p w14:paraId="63F6742A" w14:textId="77777777" w:rsidR="00ED3CA5" w:rsidRDefault="00916829" w:rsidP="004F3A0B">
      <w:pPr>
        <w:pStyle w:val="Tekstpodstawowyzwciciem"/>
        <w:spacing w:after="0"/>
        <w:ind w:firstLine="0"/>
        <w:jc w:val="both"/>
        <w:rPr>
          <w:b/>
          <w:sz w:val="24"/>
          <w:szCs w:val="24"/>
        </w:rPr>
      </w:pPr>
      <w:r>
        <w:rPr>
          <w:b/>
          <w:sz w:val="32"/>
          <w:szCs w:val="32"/>
        </w:rPr>
        <w:t xml:space="preserve">                                                         </w:t>
      </w:r>
      <w:r w:rsidR="004F3A0B">
        <w:rPr>
          <w:b/>
          <w:sz w:val="28"/>
          <w:szCs w:val="28"/>
        </w:rPr>
        <w:t>Starosta Powiatu Włoszczowskiego</w:t>
      </w:r>
      <w:r>
        <w:rPr>
          <w:b/>
          <w:sz w:val="24"/>
          <w:szCs w:val="24"/>
        </w:rPr>
        <w:t xml:space="preserve"> </w:t>
      </w:r>
    </w:p>
    <w:p w14:paraId="00D34AAD" w14:textId="77777777" w:rsidR="00C61911" w:rsidRPr="00C61911" w:rsidRDefault="00C61911" w:rsidP="004F3A0B">
      <w:pPr>
        <w:pStyle w:val="Tekstpodstawowyzwciciem"/>
        <w:spacing w:after="0"/>
        <w:ind w:firstLine="0"/>
        <w:jc w:val="both"/>
        <w:rPr>
          <w:sz w:val="24"/>
          <w:szCs w:val="24"/>
        </w:rPr>
      </w:pPr>
      <w:r>
        <w:rPr>
          <w:b/>
          <w:sz w:val="24"/>
          <w:szCs w:val="24"/>
        </w:rPr>
        <w:t xml:space="preserve">                                                                                              </w:t>
      </w:r>
      <w:r w:rsidRPr="00C61911">
        <w:rPr>
          <w:sz w:val="24"/>
          <w:szCs w:val="24"/>
        </w:rPr>
        <w:t>....................................</w:t>
      </w:r>
    </w:p>
    <w:p w14:paraId="44E4730A" w14:textId="77777777" w:rsidR="00A95CA7" w:rsidRDefault="00A95CA7" w:rsidP="00752461">
      <w:pPr>
        <w:pStyle w:val="Tekstpodstawowyzwciciem"/>
        <w:spacing w:after="0"/>
        <w:ind w:firstLine="0"/>
        <w:jc w:val="center"/>
        <w:rPr>
          <w:b/>
          <w:sz w:val="32"/>
          <w:szCs w:val="32"/>
        </w:rPr>
      </w:pPr>
    </w:p>
    <w:p w14:paraId="0B1E1636" w14:textId="77777777" w:rsidR="00E079D9" w:rsidRDefault="009B69A2" w:rsidP="00752461">
      <w:pPr>
        <w:pStyle w:val="Tekstpodstawowyzwciciem"/>
        <w:spacing w:after="0"/>
        <w:ind w:firstLine="0"/>
        <w:jc w:val="center"/>
        <w:rPr>
          <w:b/>
          <w:sz w:val="32"/>
          <w:szCs w:val="32"/>
        </w:rPr>
      </w:pPr>
      <w:r w:rsidRPr="00C55324">
        <w:rPr>
          <w:b/>
          <w:sz w:val="32"/>
          <w:szCs w:val="32"/>
        </w:rPr>
        <w:lastRenderedPageBreak/>
        <w:t xml:space="preserve">1. </w:t>
      </w:r>
      <w:r w:rsidR="00E079D9" w:rsidRPr="00C55324">
        <w:rPr>
          <w:b/>
          <w:sz w:val="32"/>
          <w:szCs w:val="32"/>
        </w:rPr>
        <w:t>Co to jest „smog” ? Rodzaje</w:t>
      </w:r>
      <w:r w:rsidR="00E079D9">
        <w:rPr>
          <w:b/>
          <w:sz w:val="32"/>
          <w:szCs w:val="32"/>
        </w:rPr>
        <w:t xml:space="preserve"> smogu. </w:t>
      </w:r>
      <w:r w:rsidR="00E079D9" w:rsidRPr="00C21531">
        <w:rPr>
          <w:b/>
          <w:sz w:val="32"/>
          <w:szCs w:val="32"/>
        </w:rPr>
        <w:t>Kwaśne deszcze.</w:t>
      </w:r>
    </w:p>
    <w:p w14:paraId="1C46D0D0" w14:textId="77777777" w:rsidR="00E079D9" w:rsidRPr="00C21531" w:rsidRDefault="00E079D9" w:rsidP="00E079D9">
      <w:pPr>
        <w:pStyle w:val="Tekstpodstawowyzwciciem"/>
        <w:spacing w:after="0"/>
        <w:ind w:firstLine="0"/>
        <w:jc w:val="both"/>
        <w:rPr>
          <w:b/>
          <w:sz w:val="32"/>
          <w:szCs w:val="32"/>
        </w:rPr>
      </w:pPr>
    </w:p>
    <w:p w14:paraId="63C58211" w14:textId="77777777" w:rsidR="00E079D9" w:rsidRDefault="00E079D9" w:rsidP="00E079D9">
      <w:pPr>
        <w:pStyle w:val="Tekstpodstawowyzwciciem"/>
        <w:spacing w:after="0"/>
        <w:ind w:firstLine="0"/>
        <w:jc w:val="both"/>
        <w:rPr>
          <w:sz w:val="28"/>
          <w:szCs w:val="28"/>
        </w:rPr>
      </w:pPr>
      <w:r>
        <w:rPr>
          <w:sz w:val="28"/>
          <w:szCs w:val="28"/>
        </w:rPr>
        <w:t xml:space="preserve">  </w:t>
      </w:r>
      <w:r w:rsidRPr="00BE63D1">
        <w:rPr>
          <w:sz w:val="28"/>
          <w:szCs w:val="28"/>
        </w:rPr>
        <w:t xml:space="preserve">Na skutek procesów mieszania się w powietrzu pyłów i zanieczyszczeń technologicznych (głównie spalin) oraz mgły tworzy się aerozol zwany </w:t>
      </w:r>
      <w:r w:rsidRPr="00EE6709">
        <w:rPr>
          <w:b/>
          <w:sz w:val="28"/>
          <w:szCs w:val="28"/>
        </w:rPr>
        <w:t>smogiem</w:t>
      </w:r>
      <w:r w:rsidRPr="00BE63D1">
        <w:rPr>
          <w:sz w:val="28"/>
          <w:szCs w:val="28"/>
        </w:rPr>
        <w:t xml:space="preserve">. </w:t>
      </w:r>
      <w:r>
        <w:rPr>
          <w:sz w:val="28"/>
          <w:szCs w:val="28"/>
        </w:rPr>
        <w:t xml:space="preserve">Nazwa „smog” wywodzi się z dwóch angielskich wyrazów: </w:t>
      </w:r>
      <w:proofErr w:type="spellStart"/>
      <w:r w:rsidRPr="003A2C58">
        <w:rPr>
          <w:i/>
          <w:sz w:val="28"/>
          <w:szCs w:val="28"/>
        </w:rPr>
        <w:t>smoke</w:t>
      </w:r>
      <w:proofErr w:type="spellEnd"/>
      <w:r>
        <w:rPr>
          <w:sz w:val="28"/>
          <w:szCs w:val="28"/>
        </w:rPr>
        <w:t xml:space="preserve"> – palić, spalać oraz </w:t>
      </w:r>
      <w:proofErr w:type="spellStart"/>
      <w:r w:rsidRPr="003A2C58">
        <w:rPr>
          <w:i/>
          <w:sz w:val="28"/>
          <w:szCs w:val="28"/>
        </w:rPr>
        <w:t>fog</w:t>
      </w:r>
      <w:proofErr w:type="spellEnd"/>
      <w:r>
        <w:rPr>
          <w:sz w:val="28"/>
          <w:szCs w:val="28"/>
        </w:rPr>
        <w:t xml:space="preserve"> – mgła. Nie każde więc, nawet </w:t>
      </w:r>
      <w:r w:rsidR="005A466A">
        <w:rPr>
          <w:sz w:val="28"/>
          <w:szCs w:val="28"/>
        </w:rPr>
        <w:t>znaczn</w:t>
      </w:r>
      <w:r>
        <w:rPr>
          <w:sz w:val="28"/>
          <w:szCs w:val="28"/>
        </w:rPr>
        <w:t xml:space="preserve">e zanieczyszczenie powietrza można nazywać smogiem.  </w:t>
      </w:r>
    </w:p>
    <w:p w14:paraId="2B1BC375" w14:textId="77777777" w:rsidR="00E079D9" w:rsidRDefault="00E079D9" w:rsidP="00E079D9">
      <w:pPr>
        <w:pStyle w:val="Tekstpodstawowyzwciciem"/>
        <w:spacing w:after="0"/>
        <w:ind w:firstLine="0"/>
        <w:jc w:val="both"/>
        <w:rPr>
          <w:sz w:val="28"/>
          <w:szCs w:val="28"/>
        </w:rPr>
      </w:pPr>
      <w:r>
        <w:rPr>
          <w:sz w:val="28"/>
          <w:szCs w:val="28"/>
        </w:rPr>
        <w:t xml:space="preserve">Smog </w:t>
      </w:r>
      <w:r w:rsidRPr="00BE63D1">
        <w:rPr>
          <w:sz w:val="28"/>
          <w:szCs w:val="28"/>
        </w:rPr>
        <w:t xml:space="preserve">występuje nad obszarami dużych miast, w dni bezwietrzne lub o słabym wietrze, przy stosunkowo długo utrzymującej się </w:t>
      </w:r>
      <w:r>
        <w:rPr>
          <w:sz w:val="28"/>
          <w:szCs w:val="28"/>
        </w:rPr>
        <w:t xml:space="preserve">tzw. </w:t>
      </w:r>
      <w:r w:rsidRPr="00BE63D1">
        <w:rPr>
          <w:sz w:val="28"/>
          <w:szCs w:val="28"/>
        </w:rPr>
        <w:t xml:space="preserve">warstwie inwersyjnej powietrza. </w:t>
      </w:r>
      <w:r>
        <w:rPr>
          <w:sz w:val="28"/>
          <w:szCs w:val="28"/>
        </w:rPr>
        <w:t xml:space="preserve">Inwersja a właściwie „inwersja temperatury” jest zjawiskiem atmosferycznym polegającym na </w:t>
      </w:r>
      <w:r w:rsidRPr="003F18A8">
        <w:rPr>
          <w:sz w:val="28"/>
          <w:szCs w:val="28"/>
          <w:u w:val="single"/>
        </w:rPr>
        <w:t>wzroście temperatury</w:t>
      </w:r>
      <w:r w:rsidRPr="00731CBA">
        <w:rPr>
          <w:sz w:val="28"/>
          <w:szCs w:val="28"/>
        </w:rPr>
        <w:t xml:space="preserve"> wraz z wysokością od powierzchni ziemi </w:t>
      </w:r>
      <w:r>
        <w:rPr>
          <w:sz w:val="28"/>
          <w:szCs w:val="28"/>
        </w:rPr>
        <w:t xml:space="preserve">, w przeciwieństwie do normalnie występującego zjawiska tj. spadku temperatury wraz z wysokością. </w:t>
      </w:r>
    </w:p>
    <w:p w14:paraId="63262DF4" w14:textId="77777777" w:rsidR="00E079D9" w:rsidRDefault="00E079D9" w:rsidP="00E079D9">
      <w:pPr>
        <w:pStyle w:val="Tekstpodstawowyzwciciem"/>
        <w:spacing w:after="0"/>
        <w:ind w:firstLine="0"/>
        <w:jc w:val="both"/>
        <w:rPr>
          <w:sz w:val="28"/>
          <w:szCs w:val="28"/>
        </w:rPr>
      </w:pPr>
      <w:r>
        <w:rPr>
          <w:sz w:val="28"/>
          <w:szCs w:val="28"/>
        </w:rPr>
        <w:t xml:space="preserve">Rezultatem takiego rozkładu temperatury jest tworzenie się mgły i wzrost </w:t>
      </w:r>
      <w:r w:rsidR="00CD59F2">
        <w:rPr>
          <w:sz w:val="28"/>
          <w:szCs w:val="28"/>
        </w:rPr>
        <w:t xml:space="preserve">stężenia </w:t>
      </w:r>
      <w:r>
        <w:rPr>
          <w:sz w:val="28"/>
          <w:szCs w:val="28"/>
        </w:rPr>
        <w:t xml:space="preserve">zanieczyszczeń w powietrzu w przyziemnym obszarze miasta. </w:t>
      </w:r>
    </w:p>
    <w:p w14:paraId="4ABDCA4C" w14:textId="77777777" w:rsidR="00E079D9" w:rsidRDefault="00E079D9" w:rsidP="00E079D9">
      <w:pPr>
        <w:pStyle w:val="Tekstpodstawowyzwciciem"/>
        <w:spacing w:after="0"/>
        <w:ind w:firstLine="0"/>
        <w:jc w:val="both"/>
        <w:rPr>
          <w:sz w:val="28"/>
          <w:szCs w:val="28"/>
        </w:rPr>
      </w:pPr>
      <w:r w:rsidRPr="00BE63D1">
        <w:rPr>
          <w:sz w:val="28"/>
          <w:szCs w:val="28"/>
        </w:rPr>
        <w:t xml:space="preserve">Spaliny zawarte w smogu pochodzą z emisji </w:t>
      </w:r>
      <w:r>
        <w:rPr>
          <w:sz w:val="28"/>
          <w:szCs w:val="28"/>
        </w:rPr>
        <w:t>zanieczyszczeń z niskich źródeł,</w:t>
      </w:r>
      <w:r w:rsidRPr="00BE63D1">
        <w:rPr>
          <w:sz w:val="28"/>
          <w:szCs w:val="28"/>
        </w:rPr>
        <w:t xml:space="preserve"> uwalnianych głównie w procesie spalania paliw stałych (szczególnie</w:t>
      </w:r>
      <w:r>
        <w:rPr>
          <w:sz w:val="28"/>
          <w:szCs w:val="28"/>
        </w:rPr>
        <w:t xml:space="preserve"> z kominów domów</w:t>
      </w:r>
      <w:r w:rsidRPr="00BE63D1">
        <w:rPr>
          <w:sz w:val="28"/>
          <w:szCs w:val="28"/>
        </w:rPr>
        <w:t xml:space="preserve">) oraz paliw płynnych w silnikach samochodowych. </w:t>
      </w:r>
    </w:p>
    <w:p w14:paraId="6E06AB96" w14:textId="77777777" w:rsidR="00E079D9" w:rsidRDefault="00E079D9" w:rsidP="00E079D9">
      <w:pPr>
        <w:pStyle w:val="Tekstpodstawowyzwciciem"/>
        <w:spacing w:after="0"/>
        <w:ind w:firstLine="0"/>
        <w:jc w:val="both"/>
        <w:rPr>
          <w:sz w:val="28"/>
          <w:szCs w:val="28"/>
        </w:rPr>
      </w:pPr>
      <w:r w:rsidRPr="00BE63D1">
        <w:rPr>
          <w:sz w:val="28"/>
          <w:szCs w:val="28"/>
        </w:rPr>
        <w:t>Smog ma szczególnie niebezpieczny wpływ na zdrowie człowieka i otaczające środowisko przyrodnicze.</w:t>
      </w:r>
    </w:p>
    <w:p w14:paraId="10F17B80" w14:textId="77777777" w:rsidR="00E079D9" w:rsidRPr="00BE63D1" w:rsidRDefault="00E079D9" w:rsidP="00E079D9">
      <w:pPr>
        <w:pStyle w:val="Tekstpodstawowyzwciciem"/>
        <w:spacing w:after="0"/>
        <w:ind w:firstLine="0"/>
        <w:jc w:val="both"/>
        <w:rPr>
          <w:sz w:val="28"/>
          <w:szCs w:val="28"/>
        </w:rPr>
      </w:pPr>
      <w:r w:rsidRPr="00BE63D1">
        <w:rPr>
          <w:sz w:val="28"/>
          <w:szCs w:val="28"/>
        </w:rPr>
        <w:t xml:space="preserve"> </w:t>
      </w:r>
    </w:p>
    <w:p w14:paraId="1B1BA775" w14:textId="77777777" w:rsidR="00E079D9" w:rsidRDefault="00E079D9" w:rsidP="00E079D9">
      <w:pPr>
        <w:pStyle w:val="Tekstpodstawowy"/>
        <w:spacing w:after="0"/>
        <w:jc w:val="both"/>
        <w:rPr>
          <w:sz w:val="28"/>
          <w:szCs w:val="28"/>
        </w:rPr>
      </w:pPr>
      <w:r w:rsidRPr="00BE63D1">
        <w:rPr>
          <w:sz w:val="28"/>
          <w:szCs w:val="28"/>
        </w:rPr>
        <w:t xml:space="preserve">Znane są </w:t>
      </w:r>
      <w:r w:rsidRPr="00EE6709">
        <w:rPr>
          <w:b/>
          <w:sz w:val="28"/>
          <w:szCs w:val="28"/>
        </w:rPr>
        <w:t>dwa rodzaje smogu</w:t>
      </w:r>
      <w:r w:rsidRPr="00BE63D1">
        <w:rPr>
          <w:sz w:val="28"/>
          <w:szCs w:val="28"/>
        </w:rPr>
        <w:t>:</w:t>
      </w:r>
    </w:p>
    <w:p w14:paraId="0EF3F1B3" w14:textId="77777777" w:rsidR="00E079D9" w:rsidRPr="00BE63D1" w:rsidRDefault="00E079D9" w:rsidP="00E079D9">
      <w:pPr>
        <w:pStyle w:val="Tekstpodstawowy"/>
        <w:spacing w:after="0"/>
        <w:jc w:val="both"/>
        <w:rPr>
          <w:sz w:val="28"/>
          <w:szCs w:val="28"/>
        </w:rPr>
      </w:pPr>
    </w:p>
    <w:p w14:paraId="3F8C0A5D" w14:textId="77777777" w:rsidR="00E079D9" w:rsidRDefault="00E079D9" w:rsidP="00947921">
      <w:pPr>
        <w:pStyle w:val="Tekstpodstawowy"/>
        <w:spacing w:after="0"/>
        <w:jc w:val="both"/>
        <w:rPr>
          <w:sz w:val="28"/>
          <w:szCs w:val="28"/>
        </w:rPr>
      </w:pPr>
      <w:r>
        <w:rPr>
          <w:b/>
          <w:i/>
          <w:sz w:val="28"/>
          <w:szCs w:val="28"/>
        </w:rPr>
        <w:t xml:space="preserve">   </w:t>
      </w:r>
      <w:r w:rsidRPr="00AF6B9E">
        <w:rPr>
          <w:b/>
          <w:sz w:val="28"/>
          <w:szCs w:val="28"/>
        </w:rPr>
        <w:t>Smog typu londyńskiego</w:t>
      </w:r>
      <w:r w:rsidRPr="00BE63D1">
        <w:rPr>
          <w:sz w:val="28"/>
          <w:szCs w:val="28"/>
        </w:rPr>
        <w:t xml:space="preserve">, gdy do atmosfery dostają się nadmierne ilości spalin, najczęściej pochodzących z gospodarki komunalno-bytowej, zawierające znaczne ilości pyłu i tlenków siarki. Mgła powoduje, że kropelki wody kondensują się na cząsteczkach pyłu, a rozpuszczające się w kroplach wody tlenki siarki tworzą kwas siarkawy, który łatwo utlenia się do kwasu siarkowego. </w:t>
      </w:r>
    </w:p>
    <w:p w14:paraId="7A765D4F" w14:textId="77777777" w:rsidR="00E079D9" w:rsidRDefault="00E079D9" w:rsidP="00947921">
      <w:pPr>
        <w:pStyle w:val="Tekstpodstawowy"/>
        <w:spacing w:after="0"/>
        <w:jc w:val="both"/>
        <w:rPr>
          <w:sz w:val="28"/>
          <w:szCs w:val="28"/>
        </w:rPr>
      </w:pPr>
      <w:r>
        <w:rPr>
          <w:sz w:val="28"/>
          <w:szCs w:val="28"/>
        </w:rPr>
        <w:t xml:space="preserve">Wyjątkowo </w:t>
      </w:r>
      <w:r w:rsidRPr="00BE63D1">
        <w:rPr>
          <w:sz w:val="28"/>
          <w:szCs w:val="28"/>
        </w:rPr>
        <w:t xml:space="preserve">uciążliwy smog utworzył się między 5 a 8 grudnia 1952 roku w Londynie (stąd nazwa smogu – </w:t>
      </w:r>
      <w:r w:rsidRPr="00BE63D1">
        <w:rPr>
          <w:i/>
          <w:sz w:val="28"/>
          <w:szCs w:val="28"/>
        </w:rPr>
        <w:t>londyński</w:t>
      </w:r>
      <w:r w:rsidRPr="00BE63D1">
        <w:rPr>
          <w:sz w:val="28"/>
          <w:szCs w:val="28"/>
        </w:rPr>
        <w:t xml:space="preserve">) i spowodował zachorowania </w:t>
      </w:r>
      <w:r>
        <w:rPr>
          <w:sz w:val="28"/>
          <w:szCs w:val="28"/>
        </w:rPr>
        <w:t xml:space="preserve">oraz </w:t>
      </w:r>
      <w:r w:rsidRPr="00BE63D1">
        <w:rPr>
          <w:sz w:val="28"/>
          <w:szCs w:val="28"/>
        </w:rPr>
        <w:t xml:space="preserve">śmierć </w:t>
      </w:r>
      <w:r>
        <w:rPr>
          <w:sz w:val="28"/>
          <w:szCs w:val="28"/>
        </w:rPr>
        <w:t>12 tys. osób. Sz</w:t>
      </w:r>
      <w:r w:rsidRPr="00BE63D1">
        <w:rPr>
          <w:sz w:val="28"/>
          <w:szCs w:val="28"/>
        </w:rPr>
        <w:t>czególnie częste były zgony wśró</w:t>
      </w:r>
      <w:r>
        <w:rPr>
          <w:sz w:val="28"/>
          <w:szCs w:val="28"/>
        </w:rPr>
        <w:t>d niemowląt oraz osób starszych.</w:t>
      </w:r>
      <w:r w:rsidRPr="00BE63D1">
        <w:rPr>
          <w:sz w:val="28"/>
          <w:szCs w:val="28"/>
        </w:rPr>
        <w:t xml:space="preserve">. </w:t>
      </w:r>
    </w:p>
    <w:p w14:paraId="29E6A380" w14:textId="77777777" w:rsidR="00E079D9" w:rsidRDefault="00E079D9" w:rsidP="00947921">
      <w:pPr>
        <w:pStyle w:val="Tekstpodstawowy"/>
        <w:spacing w:after="0"/>
        <w:jc w:val="both"/>
        <w:rPr>
          <w:sz w:val="28"/>
          <w:szCs w:val="28"/>
        </w:rPr>
      </w:pPr>
      <w:r>
        <w:rPr>
          <w:sz w:val="28"/>
          <w:szCs w:val="28"/>
        </w:rPr>
        <w:t>Ten rodzaj smogu coraz częściej występuje również w Polsce.</w:t>
      </w:r>
    </w:p>
    <w:p w14:paraId="101B2C76" w14:textId="77777777" w:rsidR="00E079D9" w:rsidRPr="00BE63D1" w:rsidRDefault="00E079D9" w:rsidP="00947921">
      <w:pPr>
        <w:pStyle w:val="Tekstpodstawowy"/>
        <w:spacing w:after="0"/>
        <w:jc w:val="both"/>
        <w:rPr>
          <w:sz w:val="28"/>
          <w:szCs w:val="28"/>
        </w:rPr>
      </w:pPr>
    </w:p>
    <w:p w14:paraId="7D855EDD" w14:textId="77777777" w:rsidR="00BF3AFF" w:rsidRDefault="00E079D9" w:rsidP="005F7190">
      <w:pPr>
        <w:jc w:val="both"/>
      </w:pPr>
      <w:r w:rsidRPr="00BE63D1">
        <w:t xml:space="preserve">Przez pojęcie „smog” rozumie się także pewien skomplikowany proces fotochemiczny, zwany </w:t>
      </w:r>
      <w:r w:rsidRPr="00AF6B9E">
        <w:rPr>
          <w:b/>
        </w:rPr>
        <w:t>smogiem fotochemicznym</w:t>
      </w:r>
      <w:r w:rsidRPr="00BE63D1">
        <w:t xml:space="preserve">, który </w:t>
      </w:r>
      <w:r>
        <w:t xml:space="preserve">powstaje </w:t>
      </w:r>
      <w:r w:rsidRPr="00BE63D1">
        <w:t xml:space="preserve">wówczas, gdy mieszanina tlenków węgla, tlenków azotu oraz węglowodorów jest poddawana intensywnemu promieniowaniu słonecznemu. W przypadku znacznych stężeń w powietrzu substancji zanieczyszczającej, nawet mała absorpcja promieniowania prowadzi do </w:t>
      </w:r>
      <w:r>
        <w:t xml:space="preserve">wielu </w:t>
      </w:r>
      <w:r w:rsidRPr="00BE63D1">
        <w:t xml:space="preserve">reakcji fotochemicznych zanieczyszczeń powietrza atmosferycznego. Proces przebiega przy temperaturze powietrza </w:t>
      </w:r>
      <w:r w:rsidRPr="006C064C">
        <w:rPr>
          <w:b/>
        </w:rPr>
        <w:t>powyżej 24 ÷ 35</w:t>
      </w:r>
      <w:r w:rsidRPr="006C064C">
        <w:rPr>
          <w:b/>
          <w:vertAlign w:val="superscript"/>
        </w:rPr>
        <w:t>o</w:t>
      </w:r>
      <w:r w:rsidRPr="006C064C">
        <w:rPr>
          <w:b/>
        </w:rPr>
        <w:t>C</w:t>
      </w:r>
      <w:r w:rsidRPr="00BE63D1">
        <w:t xml:space="preserve">, dlatego smog fotochemiczny występuje najczęściej w dużych aglomeracjach miejskich, o dużym nasileniu ruchu samochodowego, w klimatach </w:t>
      </w:r>
      <w:r w:rsidRPr="00BE63D1">
        <w:lastRenderedPageBreak/>
        <w:t xml:space="preserve">subtropikalnym i tropikalnym. W tych </w:t>
      </w:r>
      <w:r w:rsidR="005F7190">
        <w:t xml:space="preserve">bowiem </w:t>
      </w:r>
      <w:r w:rsidRPr="00BE63D1">
        <w:t>warunkach tworzą się cząsteczki silnego utleniacza, jakim jest ozon. Zawarte w powietrzu węglowodory</w:t>
      </w:r>
      <w:r w:rsidR="008B779C">
        <w:t xml:space="preserve"> </w:t>
      </w:r>
      <w:r w:rsidR="005755C3">
        <w:t xml:space="preserve">ulegają </w:t>
      </w:r>
      <w:r w:rsidR="005F7190">
        <w:t xml:space="preserve">dalszym </w:t>
      </w:r>
      <w:r w:rsidR="005755C3">
        <w:t>skomplikowanym przemianom w wyniku których tworzą się wyjątkowo szkodliwe dla zdrowia</w:t>
      </w:r>
      <w:r w:rsidR="005F7190">
        <w:t xml:space="preserve">, toksyczne </w:t>
      </w:r>
      <w:r w:rsidR="005755C3">
        <w:t>związki chemiczne</w:t>
      </w:r>
      <w:r w:rsidR="005F7190">
        <w:t xml:space="preserve"> oraz </w:t>
      </w:r>
      <w:r w:rsidR="005F7190" w:rsidRPr="00BE63D1">
        <w:t>produkty drażniące błony śluzowe oczu</w:t>
      </w:r>
      <w:r w:rsidR="005F7190">
        <w:t xml:space="preserve"> i powodujące </w:t>
      </w:r>
      <w:r w:rsidR="005F7190" w:rsidRPr="00BE63D1">
        <w:t xml:space="preserve">  uszkodzenia roślin.</w:t>
      </w:r>
      <w:r w:rsidR="008B779C">
        <w:t xml:space="preserve"> </w:t>
      </w:r>
      <w:r w:rsidR="00BF3AFF" w:rsidRPr="00EE6709">
        <w:rPr>
          <w:i/>
        </w:rPr>
        <w:t>Smog fotochemiczny</w:t>
      </w:r>
      <w:r w:rsidR="00BF3AFF" w:rsidRPr="00BE63D1">
        <w:t xml:space="preserve"> nazywany </w:t>
      </w:r>
      <w:r w:rsidR="00BF3AFF" w:rsidRPr="00AF6B9E">
        <w:t xml:space="preserve">jest </w:t>
      </w:r>
      <w:r w:rsidR="00BF3AFF" w:rsidRPr="00AF6B9E">
        <w:rPr>
          <w:b/>
        </w:rPr>
        <w:t>smogiem typu Los Angeles</w:t>
      </w:r>
      <w:r w:rsidR="00BF3AFF" w:rsidRPr="00BE63D1">
        <w:t>,</w:t>
      </w:r>
      <w:r w:rsidR="00BF3AFF" w:rsidRPr="00BE63D1">
        <w:rPr>
          <w:i/>
        </w:rPr>
        <w:t xml:space="preserve"> </w:t>
      </w:r>
      <w:r w:rsidR="00BF3AFF" w:rsidRPr="00BE63D1">
        <w:t>bowiem w Los Angeles występują szczególnie korzystne warunki przebiegu procesów fotochemicznych w atmosferze. Cykl omawianych przemian fotochemicznych został tam dokładnie przebadany, stąd jego nazwa.</w:t>
      </w:r>
      <w:r w:rsidR="00BF3AFF">
        <w:t xml:space="preserve"> </w:t>
      </w:r>
    </w:p>
    <w:p w14:paraId="009546BD" w14:textId="77777777" w:rsidR="00BF3AFF" w:rsidRDefault="00BF3AFF" w:rsidP="00BF3AFF">
      <w:pPr>
        <w:pStyle w:val="Tekstpodstawowy"/>
        <w:spacing w:after="0"/>
        <w:jc w:val="both"/>
        <w:rPr>
          <w:b/>
          <w:sz w:val="28"/>
          <w:szCs w:val="28"/>
        </w:rPr>
      </w:pPr>
      <w:r>
        <w:rPr>
          <w:sz w:val="28"/>
          <w:szCs w:val="28"/>
        </w:rPr>
        <w:t xml:space="preserve">W literaturze smog typu Los Angeles nazywa się również </w:t>
      </w:r>
      <w:r w:rsidRPr="00AF6B9E">
        <w:rPr>
          <w:b/>
          <w:sz w:val="28"/>
          <w:szCs w:val="28"/>
        </w:rPr>
        <w:t>smogiem kalifornijskim.</w:t>
      </w:r>
    </w:p>
    <w:p w14:paraId="79C77D46" w14:textId="77777777" w:rsidR="008B779C" w:rsidRPr="00AF6B9E" w:rsidRDefault="008B779C" w:rsidP="00BF3AFF">
      <w:pPr>
        <w:pStyle w:val="Tekstpodstawowy"/>
        <w:spacing w:after="0"/>
        <w:jc w:val="both"/>
        <w:rPr>
          <w:sz w:val="28"/>
          <w:szCs w:val="28"/>
        </w:rPr>
      </w:pPr>
    </w:p>
    <w:p w14:paraId="751DE49B" w14:textId="77777777" w:rsidR="00BF3AFF" w:rsidRDefault="00BF3AFF" w:rsidP="00BF3AFF">
      <w:pPr>
        <w:pStyle w:val="Tekstpodstawowyzwciciem"/>
        <w:spacing w:after="0"/>
        <w:ind w:firstLine="0"/>
        <w:jc w:val="both"/>
        <w:rPr>
          <w:sz w:val="28"/>
          <w:szCs w:val="28"/>
        </w:rPr>
      </w:pPr>
      <w:r w:rsidRPr="00BE63D1">
        <w:rPr>
          <w:sz w:val="28"/>
          <w:szCs w:val="28"/>
        </w:rPr>
        <w:t xml:space="preserve">Podstawowe opady atmosferyczne, jakimi są deszcz i śnieg, to procesy oczyszczające atmosferę. Pyły i gazy, tworzące się w procesie spalania paliw, oraz produkty przemian gazów zachodzących w atmosferze zostają bowiem wymyte lub rozpuszczone w wodzie i usunięte z powietrza. Istotną rolę w tych przemianach odgrywają </w:t>
      </w:r>
      <w:r>
        <w:rPr>
          <w:sz w:val="28"/>
          <w:szCs w:val="28"/>
        </w:rPr>
        <w:t xml:space="preserve">wspomniane </w:t>
      </w:r>
      <w:r w:rsidRPr="00BE63D1">
        <w:rPr>
          <w:sz w:val="28"/>
          <w:szCs w:val="28"/>
        </w:rPr>
        <w:t xml:space="preserve">wcześniej procesy fotochemiczne. </w:t>
      </w:r>
    </w:p>
    <w:p w14:paraId="16D8158F" w14:textId="77777777" w:rsidR="00BF3AFF" w:rsidRDefault="00BF3AFF" w:rsidP="00BF3AFF">
      <w:pPr>
        <w:pStyle w:val="Tekstpodstawowyzwciciem"/>
        <w:spacing w:after="0"/>
        <w:ind w:firstLine="0"/>
        <w:jc w:val="both"/>
        <w:rPr>
          <w:sz w:val="28"/>
          <w:szCs w:val="28"/>
        </w:rPr>
      </w:pPr>
      <w:r>
        <w:rPr>
          <w:sz w:val="28"/>
          <w:szCs w:val="28"/>
        </w:rPr>
        <w:t xml:space="preserve">  </w:t>
      </w:r>
      <w:r w:rsidRPr="00BE63D1">
        <w:rPr>
          <w:sz w:val="28"/>
          <w:szCs w:val="28"/>
        </w:rPr>
        <w:t xml:space="preserve">Opady atmosferyczne wykazują </w:t>
      </w:r>
      <w:r w:rsidRPr="008B779C">
        <w:rPr>
          <w:sz w:val="28"/>
          <w:szCs w:val="28"/>
        </w:rPr>
        <w:t>odczyn kwaśny</w:t>
      </w:r>
      <w:r w:rsidRPr="00BE63D1">
        <w:rPr>
          <w:sz w:val="28"/>
          <w:szCs w:val="28"/>
        </w:rPr>
        <w:t>. Kwasowość wody deszczowej (</w:t>
      </w:r>
      <w:proofErr w:type="spellStart"/>
      <w:r w:rsidRPr="00BE63D1">
        <w:rPr>
          <w:sz w:val="28"/>
          <w:szCs w:val="28"/>
        </w:rPr>
        <w:t>pH</w:t>
      </w:r>
      <w:proofErr w:type="spellEnd"/>
      <w:r w:rsidRPr="00BE63D1">
        <w:rPr>
          <w:sz w:val="28"/>
          <w:szCs w:val="28"/>
        </w:rPr>
        <w:t xml:space="preserve">), w zależności od źródeł antropogenicznych, wynosi 5 ÷ 5,6 </w:t>
      </w:r>
      <w:proofErr w:type="spellStart"/>
      <w:r w:rsidRPr="00BE63D1">
        <w:rPr>
          <w:sz w:val="28"/>
          <w:szCs w:val="28"/>
        </w:rPr>
        <w:t>pH</w:t>
      </w:r>
      <w:proofErr w:type="spellEnd"/>
      <w:r w:rsidRPr="00BE63D1">
        <w:rPr>
          <w:sz w:val="28"/>
          <w:szCs w:val="28"/>
        </w:rPr>
        <w:t xml:space="preserve">. Deszcze o niższym </w:t>
      </w:r>
      <w:proofErr w:type="spellStart"/>
      <w:r w:rsidRPr="00BE63D1">
        <w:rPr>
          <w:sz w:val="28"/>
          <w:szCs w:val="28"/>
        </w:rPr>
        <w:t>pH</w:t>
      </w:r>
      <w:proofErr w:type="spellEnd"/>
      <w:r w:rsidRPr="00BE63D1">
        <w:rPr>
          <w:sz w:val="28"/>
          <w:szCs w:val="28"/>
        </w:rPr>
        <w:t xml:space="preserve"> uznaje się już za deszcze kwaśne. </w:t>
      </w:r>
    </w:p>
    <w:p w14:paraId="7ABFBD2D" w14:textId="77777777" w:rsidR="00BF3AFF" w:rsidRDefault="00BF3AFF" w:rsidP="00BF3AFF">
      <w:pPr>
        <w:pStyle w:val="Tekstpodstawowyzwciciem"/>
        <w:spacing w:after="0"/>
        <w:ind w:firstLine="0"/>
        <w:jc w:val="both"/>
        <w:rPr>
          <w:sz w:val="28"/>
          <w:szCs w:val="28"/>
        </w:rPr>
      </w:pPr>
      <w:r w:rsidRPr="00BE63D1">
        <w:rPr>
          <w:sz w:val="28"/>
          <w:szCs w:val="28"/>
        </w:rPr>
        <w:t xml:space="preserve">Podstawowym czynnikiem odpowiedzialnym za występowanie kwaśnych deszczy jest emisja </w:t>
      </w:r>
      <w:proofErr w:type="spellStart"/>
      <w:r w:rsidRPr="00BE63D1">
        <w:rPr>
          <w:sz w:val="28"/>
          <w:szCs w:val="28"/>
        </w:rPr>
        <w:t>ditlenku</w:t>
      </w:r>
      <w:proofErr w:type="spellEnd"/>
      <w:r w:rsidRPr="00BE63D1">
        <w:rPr>
          <w:sz w:val="28"/>
          <w:szCs w:val="28"/>
        </w:rPr>
        <w:t xml:space="preserve"> siarki</w:t>
      </w:r>
      <w:r>
        <w:rPr>
          <w:sz w:val="28"/>
          <w:szCs w:val="28"/>
        </w:rPr>
        <w:t xml:space="preserve"> </w:t>
      </w:r>
      <w:r w:rsidRPr="006D4195">
        <w:t>SO</w:t>
      </w:r>
      <w:r w:rsidRPr="006D4195">
        <w:rPr>
          <w:vertAlign w:val="subscript"/>
        </w:rPr>
        <w:t>2</w:t>
      </w:r>
      <w:r w:rsidRPr="00BE63D1">
        <w:rPr>
          <w:sz w:val="28"/>
          <w:szCs w:val="28"/>
        </w:rPr>
        <w:t>, tlenków azotu</w:t>
      </w:r>
      <w:r>
        <w:rPr>
          <w:sz w:val="28"/>
          <w:szCs w:val="28"/>
        </w:rPr>
        <w:t xml:space="preserve"> </w:t>
      </w:r>
      <w:proofErr w:type="spellStart"/>
      <w:r w:rsidRPr="006D4195">
        <w:t>NO</w:t>
      </w:r>
      <w:r w:rsidRPr="006D4195">
        <w:rPr>
          <w:vertAlign w:val="subscript"/>
        </w:rPr>
        <w:t>x</w:t>
      </w:r>
      <w:proofErr w:type="spellEnd"/>
      <w:r w:rsidRPr="00BE63D1">
        <w:rPr>
          <w:sz w:val="28"/>
          <w:szCs w:val="28"/>
        </w:rPr>
        <w:t xml:space="preserve"> i </w:t>
      </w:r>
      <w:proofErr w:type="spellStart"/>
      <w:r w:rsidRPr="00BE63D1">
        <w:rPr>
          <w:sz w:val="28"/>
          <w:szCs w:val="28"/>
        </w:rPr>
        <w:t>ditlenku</w:t>
      </w:r>
      <w:proofErr w:type="spellEnd"/>
      <w:r w:rsidRPr="00BE63D1">
        <w:rPr>
          <w:sz w:val="28"/>
          <w:szCs w:val="28"/>
        </w:rPr>
        <w:t xml:space="preserve"> węgla</w:t>
      </w:r>
      <w:r>
        <w:rPr>
          <w:sz w:val="28"/>
          <w:szCs w:val="28"/>
        </w:rPr>
        <w:t xml:space="preserve"> </w:t>
      </w:r>
      <w:r w:rsidRPr="00BE63D1">
        <w:t>CO</w:t>
      </w:r>
      <w:r w:rsidRPr="00BE63D1">
        <w:rPr>
          <w:vertAlign w:val="subscript"/>
        </w:rPr>
        <w:t>2</w:t>
      </w:r>
      <w:r w:rsidRPr="00BE63D1">
        <w:rPr>
          <w:sz w:val="28"/>
          <w:szCs w:val="28"/>
        </w:rPr>
        <w:t>,</w:t>
      </w:r>
      <w:r w:rsidRPr="00BE63D1">
        <w:rPr>
          <w:sz w:val="28"/>
          <w:szCs w:val="28"/>
          <w:vertAlign w:val="subscript"/>
        </w:rPr>
        <w:t xml:space="preserve"> </w:t>
      </w:r>
      <w:r w:rsidRPr="00BE63D1">
        <w:rPr>
          <w:sz w:val="28"/>
          <w:szCs w:val="28"/>
        </w:rPr>
        <w:t>będących produktami spalania paliw i innych przemian, które w połączeniu z wodą atmosferyczną (krople deszczu, śnieg) dają kwas siark</w:t>
      </w:r>
      <w:r>
        <w:rPr>
          <w:sz w:val="28"/>
          <w:szCs w:val="28"/>
        </w:rPr>
        <w:t>a</w:t>
      </w:r>
      <w:r w:rsidRPr="00BE63D1">
        <w:rPr>
          <w:sz w:val="28"/>
          <w:szCs w:val="28"/>
        </w:rPr>
        <w:t>wy</w:t>
      </w:r>
      <w:r>
        <w:rPr>
          <w:sz w:val="28"/>
          <w:szCs w:val="28"/>
        </w:rPr>
        <w:t>, który utleniając się tworzy kwas siarkowy.</w:t>
      </w:r>
    </w:p>
    <w:p w14:paraId="28C96A53" w14:textId="77777777" w:rsidR="00BF3AFF" w:rsidRPr="00BF3AFF" w:rsidRDefault="00BF3AFF" w:rsidP="00BF3AFF">
      <w:pPr>
        <w:pStyle w:val="Tekstpodstawowyzwciciem"/>
        <w:spacing w:after="0"/>
        <w:ind w:firstLine="0"/>
        <w:jc w:val="both"/>
        <w:rPr>
          <w:sz w:val="28"/>
          <w:szCs w:val="28"/>
          <w:vertAlign w:val="subscript"/>
        </w:rPr>
      </w:pPr>
      <w:r w:rsidRPr="00BF3AFF">
        <w:rPr>
          <w:sz w:val="28"/>
          <w:szCs w:val="28"/>
        </w:rPr>
        <w:t xml:space="preserve">                                                          </w:t>
      </w:r>
    </w:p>
    <w:p w14:paraId="5200B91C" w14:textId="77777777" w:rsidR="00BF3AFF" w:rsidRPr="00731CBA" w:rsidRDefault="00BF3AFF" w:rsidP="00BF3AFF">
      <w:pPr>
        <w:tabs>
          <w:tab w:val="left" w:pos="284"/>
          <w:tab w:val="left" w:leader="dot" w:pos="8618"/>
          <w:tab w:val="left" w:pos="8789"/>
        </w:tabs>
        <w:jc w:val="center"/>
        <w:rPr>
          <w:sz w:val="24"/>
          <w:szCs w:val="24"/>
          <w:lang w:val="en-US"/>
        </w:rPr>
      </w:pPr>
      <w:r w:rsidRPr="00731CBA">
        <w:rPr>
          <w:sz w:val="24"/>
          <w:szCs w:val="24"/>
          <w:lang w:val="en-US"/>
        </w:rPr>
        <w:t>SO</w:t>
      </w:r>
      <w:r w:rsidRPr="00731CBA">
        <w:rPr>
          <w:sz w:val="24"/>
          <w:szCs w:val="24"/>
          <w:vertAlign w:val="subscript"/>
          <w:lang w:val="en-US"/>
        </w:rPr>
        <w:t>2</w:t>
      </w:r>
      <w:r w:rsidRPr="00731CBA">
        <w:rPr>
          <w:sz w:val="24"/>
          <w:szCs w:val="24"/>
          <w:lang w:val="en-US"/>
        </w:rPr>
        <w:t xml:space="preserve">  → H</w:t>
      </w:r>
      <w:r w:rsidRPr="00731CBA">
        <w:rPr>
          <w:sz w:val="24"/>
          <w:szCs w:val="24"/>
          <w:vertAlign w:val="subscript"/>
          <w:lang w:val="en-US"/>
        </w:rPr>
        <w:t>2</w:t>
      </w:r>
      <w:r w:rsidRPr="00731CBA">
        <w:rPr>
          <w:sz w:val="24"/>
          <w:szCs w:val="24"/>
          <w:lang w:val="en-US"/>
        </w:rPr>
        <w:t>SO</w:t>
      </w:r>
      <w:r w:rsidRPr="00731CBA">
        <w:rPr>
          <w:sz w:val="24"/>
          <w:szCs w:val="24"/>
          <w:vertAlign w:val="subscript"/>
          <w:lang w:val="en-US"/>
        </w:rPr>
        <w:t>3</w:t>
      </w:r>
      <w:r w:rsidRPr="00731CBA">
        <w:rPr>
          <w:sz w:val="24"/>
          <w:szCs w:val="24"/>
          <w:lang w:val="en-US"/>
        </w:rPr>
        <w:t xml:space="preserve"> → H</w:t>
      </w:r>
      <w:r w:rsidRPr="00731CBA">
        <w:rPr>
          <w:sz w:val="24"/>
          <w:szCs w:val="24"/>
          <w:vertAlign w:val="subscript"/>
          <w:lang w:val="en-US"/>
        </w:rPr>
        <w:t>2</w:t>
      </w:r>
      <w:r w:rsidRPr="00731CBA">
        <w:rPr>
          <w:sz w:val="24"/>
          <w:szCs w:val="24"/>
          <w:lang w:val="en-US"/>
        </w:rPr>
        <w:t>SO</w:t>
      </w:r>
      <w:r w:rsidRPr="00731CBA">
        <w:rPr>
          <w:sz w:val="24"/>
          <w:szCs w:val="24"/>
          <w:vertAlign w:val="subscript"/>
          <w:lang w:val="en-US"/>
        </w:rPr>
        <w:t>4</w:t>
      </w:r>
    </w:p>
    <w:p w14:paraId="00CA418A" w14:textId="77777777" w:rsidR="00BF3AFF" w:rsidRPr="00731CBA" w:rsidRDefault="00BF3AFF" w:rsidP="00BF3AFF">
      <w:pPr>
        <w:tabs>
          <w:tab w:val="left" w:pos="284"/>
          <w:tab w:val="left" w:leader="dot" w:pos="8618"/>
          <w:tab w:val="left" w:pos="8789"/>
        </w:tabs>
        <w:rPr>
          <w:sz w:val="24"/>
          <w:szCs w:val="24"/>
          <w:vertAlign w:val="subscript"/>
          <w:lang w:val="en-US"/>
        </w:rPr>
      </w:pPr>
      <w:r w:rsidRPr="00731CBA">
        <w:rPr>
          <w:sz w:val="24"/>
          <w:szCs w:val="24"/>
          <w:lang w:val="en-US"/>
        </w:rPr>
        <w:t xml:space="preserve">                                                </w:t>
      </w:r>
      <w:r>
        <w:rPr>
          <w:sz w:val="24"/>
          <w:szCs w:val="24"/>
          <w:lang w:val="en-US"/>
        </w:rPr>
        <w:t xml:space="preserve">     </w:t>
      </w:r>
      <w:r w:rsidRPr="00731CBA">
        <w:rPr>
          <w:sz w:val="24"/>
          <w:szCs w:val="24"/>
          <w:lang w:val="en-US"/>
        </w:rPr>
        <w:t xml:space="preserve">  NO</w:t>
      </w:r>
      <w:r w:rsidRPr="00731CBA">
        <w:rPr>
          <w:sz w:val="24"/>
          <w:szCs w:val="24"/>
          <w:vertAlign w:val="subscript"/>
          <w:lang w:val="en-US"/>
        </w:rPr>
        <w:t>x</w:t>
      </w:r>
      <w:r w:rsidRPr="00731CBA">
        <w:rPr>
          <w:sz w:val="24"/>
          <w:szCs w:val="24"/>
          <w:lang w:val="en-US"/>
        </w:rPr>
        <w:t xml:space="preserve"> → HNO</w:t>
      </w:r>
      <w:r w:rsidRPr="00731CBA">
        <w:rPr>
          <w:sz w:val="24"/>
          <w:szCs w:val="24"/>
          <w:vertAlign w:val="subscript"/>
          <w:lang w:val="en-US"/>
        </w:rPr>
        <w:t>3</w:t>
      </w:r>
    </w:p>
    <w:p w14:paraId="6A4100DB" w14:textId="77777777" w:rsidR="00BF3AFF" w:rsidRPr="00731CBA" w:rsidRDefault="00BF3AFF" w:rsidP="00BF3AFF">
      <w:pPr>
        <w:tabs>
          <w:tab w:val="left" w:pos="284"/>
          <w:tab w:val="left" w:leader="dot" w:pos="8618"/>
          <w:tab w:val="left" w:pos="8789"/>
        </w:tabs>
        <w:rPr>
          <w:sz w:val="24"/>
          <w:szCs w:val="24"/>
          <w:vertAlign w:val="subscript"/>
          <w:lang w:val="en-US"/>
        </w:rPr>
      </w:pPr>
      <w:r w:rsidRPr="00731CBA">
        <w:rPr>
          <w:sz w:val="24"/>
          <w:szCs w:val="24"/>
          <w:lang w:val="en-US"/>
        </w:rPr>
        <w:t xml:space="preserve">                                                  </w:t>
      </w:r>
      <w:r>
        <w:rPr>
          <w:sz w:val="24"/>
          <w:szCs w:val="24"/>
          <w:lang w:val="en-US"/>
        </w:rPr>
        <w:t xml:space="preserve">     </w:t>
      </w:r>
      <w:r w:rsidRPr="00731CBA">
        <w:rPr>
          <w:sz w:val="24"/>
          <w:szCs w:val="24"/>
          <w:lang w:val="en-US"/>
        </w:rPr>
        <w:t>CO</w:t>
      </w:r>
      <w:r w:rsidRPr="00731CBA">
        <w:rPr>
          <w:sz w:val="24"/>
          <w:szCs w:val="24"/>
          <w:vertAlign w:val="subscript"/>
          <w:lang w:val="en-US"/>
        </w:rPr>
        <w:t>2</w:t>
      </w:r>
      <w:r w:rsidRPr="00731CBA">
        <w:rPr>
          <w:sz w:val="24"/>
          <w:szCs w:val="24"/>
          <w:lang w:val="en-US"/>
        </w:rPr>
        <w:t xml:space="preserve"> →  H</w:t>
      </w:r>
      <w:r w:rsidRPr="00731CBA">
        <w:rPr>
          <w:sz w:val="24"/>
          <w:szCs w:val="24"/>
          <w:vertAlign w:val="subscript"/>
          <w:lang w:val="en-US"/>
        </w:rPr>
        <w:t>2</w:t>
      </w:r>
      <w:r w:rsidRPr="00731CBA">
        <w:rPr>
          <w:sz w:val="24"/>
          <w:szCs w:val="24"/>
          <w:lang w:val="en-US"/>
        </w:rPr>
        <w:t>CO</w:t>
      </w:r>
      <w:r w:rsidRPr="00731CBA">
        <w:rPr>
          <w:sz w:val="24"/>
          <w:szCs w:val="24"/>
          <w:vertAlign w:val="subscript"/>
          <w:lang w:val="en-US"/>
        </w:rPr>
        <w:t>3</w:t>
      </w:r>
    </w:p>
    <w:p w14:paraId="5ACAB477" w14:textId="77777777" w:rsidR="00BF3AFF" w:rsidRPr="00731CBA" w:rsidRDefault="00BF3AFF" w:rsidP="00BF3AFF">
      <w:pPr>
        <w:tabs>
          <w:tab w:val="left" w:pos="284"/>
          <w:tab w:val="left" w:leader="dot" w:pos="8618"/>
          <w:tab w:val="left" w:pos="8789"/>
        </w:tabs>
        <w:rPr>
          <w:sz w:val="24"/>
          <w:szCs w:val="24"/>
          <w:lang w:val="en-US"/>
        </w:rPr>
      </w:pPr>
    </w:p>
    <w:p w14:paraId="2D7A158B" w14:textId="77777777" w:rsidR="00BF3AFF" w:rsidRDefault="00BF3AFF" w:rsidP="00BF3AFF">
      <w:pPr>
        <w:pStyle w:val="Tekstpodstawowy"/>
        <w:spacing w:after="0"/>
        <w:jc w:val="both"/>
        <w:rPr>
          <w:sz w:val="28"/>
          <w:szCs w:val="28"/>
        </w:rPr>
      </w:pPr>
      <w:r w:rsidRPr="00BE63D1">
        <w:rPr>
          <w:sz w:val="28"/>
          <w:szCs w:val="28"/>
        </w:rPr>
        <w:t xml:space="preserve">Łączna ilość spadających na określoną powierzchnię terenu kwasów nosi nazwę </w:t>
      </w:r>
      <w:r w:rsidRPr="00146767">
        <w:rPr>
          <w:i/>
          <w:sz w:val="28"/>
          <w:szCs w:val="28"/>
        </w:rPr>
        <w:t>kwaśnej (mokrej) depozycji</w:t>
      </w:r>
      <w:r w:rsidRPr="00BE63D1">
        <w:rPr>
          <w:b/>
          <w:i/>
          <w:sz w:val="28"/>
          <w:szCs w:val="28"/>
        </w:rPr>
        <w:t xml:space="preserve"> – </w:t>
      </w:r>
      <w:r w:rsidRPr="006C064C">
        <w:rPr>
          <w:b/>
          <w:sz w:val="28"/>
          <w:szCs w:val="28"/>
        </w:rPr>
        <w:t>opad mokry, kwaśny deszcz.</w:t>
      </w:r>
      <w:r w:rsidRPr="00BE63D1">
        <w:rPr>
          <w:sz w:val="28"/>
          <w:szCs w:val="28"/>
        </w:rPr>
        <w:t xml:space="preserve"> </w:t>
      </w:r>
    </w:p>
    <w:p w14:paraId="3F9946F2" w14:textId="77777777" w:rsidR="00BF3AFF" w:rsidRDefault="00BF3AFF" w:rsidP="00BF3AFF">
      <w:pPr>
        <w:pStyle w:val="Tekstpodstawowy"/>
        <w:spacing w:after="0"/>
        <w:jc w:val="both"/>
        <w:rPr>
          <w:sz w:val="28"/>
          <w:szCs w:val="28"/>
        </w:rPr>
      </w:pPr>
      <w:r>
        <w:rPr>
          <w:sz w:val="28"/>
          <w:szCs w:val="28"/>
        </w:rPr>
        <w:t xml:space="preserve">  </w:t>
      </w:r>
      <w:r w:rsidRPr="00BE63D1">
        <w:rPr>
          <w:sz w:val="28"/>
          <w:szCs w:val="28"/>
        </w:rPr>
        <w:t>Kwaśne deszcze, opadając na powierzchnię ziemi, zakwaszają glebę, co prowadzi do wymywania z podłoża składników pokarmowych takich jak wapń, magnez czy potas.</w:t>
      </w:r>
      <w:r>
        <w:rPr>
          <w:sz w:val="28"/>
          <w:szCs w:val="28"/>
        </w:rPr>
        <w:t xml:space="preserve"> </w:t>
      </w:r>
    </w:p>
    <w:p w14:paraId="76437665" w14:textId="77777777" w:rsidR="00BF3AFF" w:rsidRDefault="00BF3AFF" w:rsidP="00BF3AFF">
      <w:pPr>
        <w:pStyle w:val="Tekstpodstawowy"/>
        <w:spacing w:after="0"/>
        <w:jc w:val="both"/>
        <w:rPr>
          <w:sz w:val="28"/>
          <w:szCs w:val="28"/>
        </w:rPr>
      </w:pPr>
      <w:r>
        <w:rPr>
          <w:sz w:val="28"/>
          <w:szCs w:val="28"/>
        </w:rPr>
        <w:t>Py</w:t>
      </w:r>
      <w:r w:rsidRPr="00BE63D1">
        <w:rPr>
          <w:sz w:val="28"/>
          <w:szCs w:val="28"/>
        </w:rPr>
        <w:t xml:space="preserve">łowe zanieczyszczenia powietrza (tzw. </w:t>
      </w:r>
      <w:r w:rsidRPr="00BE63D1">
        <w:rPr>
          <w:i/>
          <w:sz w:val="28"/>
          <w:szCs w:val="28"/>
        </w:rPr>
        <w:t>sucha depozycja, opad suchy</w:t>
      </w:r>
      <w:r w:rsidRPr="00BE63D1">
        <w:rPr>
          <w:sz w:val="28"/>
          <w:szCs w:val="28"/>
        </w:rPr>
        <w:t xml:space="preserve">) wraz z zawartymi w nich toksycznymi substancjami jak: związki cynku, arsenu, rtęci (krople cieczy i substancje gazowe), działają na rośliny bezpośrednio przez części naziemne, szczególnie liście, oraz za pośrednictwem gleby. Dostając się do gleby, wchodzą z nią w interakcje i stają się jej częścią składową. </w:t>
      </w:r>
      <w:r>
        <w:rPr>
          <w:sz w:val="28"/>
          <w:szCs w:val="28"/>
        </w:rPr>
        <w:t xml:space="preserve">  </w:t>
      </w:r>
      <w:r w:rsidRPr="00BE63D1">
        <w:rPr>
          <w:sz w:val="28"/>
          <w:szCs w:val="28"/>
        </w:rPr>
        <w:t>Wyjątkowo niebezpieczna dla zdrowia człowieka jest obecność w glebie metali ciężkich, z uwagi na ich szczególną trwałość (tabela 1).</w:t>
      </w:r>
    </w:p>
    <w:p w14:paraId="152201A5" w14:textId="77777777" w:rsidR="00BF3AFF" w:rsidRPr="00BE63D1" w:rsidRDefault="00BF3AFF" w:rsidP="00BF3AFF">
      <w:pPr>
        <w:pStyle w:val="Tekstpodstawowy"/>
        <w:spacing w:after="0"/>
        <w:jc w:val="both"/>
        <w:rPr>
          <w:sz w:val="28"/>
          <w:szCs w:val="28"/>
        </w:rPr>
      </w:pPr>
    </w:p>
    <w:p w14:paraId="54A5E1A5" w14:textId="77777777" w:rsidR="00BF3AFF" w:rsidRPr="00EE6709" w:rsidRDefault="00BF3AFF" w:rsidP="00BF3AFF">
      <w:pPr>
        <w:pStyle w:val="Tekstpodstawowy"/>
        <w:tabs>
          <w:tab w:val="left" w:pos="8080"/>
        </w:tabs>
        <w:spacing w:after="0"/>
        <w:jc w:val="both"/>
        <w:rPr>
          <w:b/>
          <w:sz w:val="24"/>
          <w:szCs w:val="24"/>
        </w:rPr>
      </w:pPr>
      <w:r w:rsidRPr="00BE63D1">
        <w:rPr>
          <w:sz w:val="28"/>
          <w:szCs w:val="28"/>
        </w:rPr>
        <w:t xml:space="preserve"> </w:t>
      </w:r>
      <w:r w:rsidR="00AF67FA">
        <w:rPr>
          <w:sz w:val="28"/>
          <w:szCs w:val="28"/>
        </w:rPr>
        <w:t xml:space="preserve">                                                                                                    </w:t>
      </w:r>
      <w:r w:rsidRPr="00BE63D1">
        <w:rPr>
          <w:sz w:val="28"/>
          <w:szCs w:val="28"/>
        </w:rPr>
        <w:t xml:space="preserve"> </w:t>
      </w:r>
      <w:r w:rsidRPr="00EE6709">
        <w:rPr>
          <w:b/>
          <w:sz w:val="24"/>
          <w:szCs w:val="24"/>
        </w:rPr>
        <w:t>Tabela 1</w:t>
      </w:r>
    </w:p>
    <w:p w14:paraId="7ACE5473" w14:textId="77777777" w:rsidR="00BF3AFF" w:rsidRPr="00EE6709" w:rsidRDefault="00BF3AFF" w:rsidP="00BF3AFF">
      <w:pPr>
        <w:pStyle w:val="Tekstpodstawowy"/>
        <w:spacing w:after="0"/>
        <w:jc w:val="center"/>
        <w:rPr>
          <w:b/>
          <w:sz w:val="22"/>
          <w:szCs w:val="22"/>
        </w:rPr>
      </w:pPr>
      <w:r w:rsidRPr="00EE6709">
        <w:rPr>
          <w:b/>
          <w:sz w:val="22"/>
          <w:szCs w:val="22"/>
        </w:rPr>
        <w:lastRenderedPageBreak/>
        <w:t>Czas przebywania gazów i metali ciężkich w środowisku</w:t>
      </w:r>
    </w:p>
    <w:p w14:paraId="588AB3FD" w14:textId="77777777" w:rsidR="00BF3AFF" w:rsidRPr="00EE6709" w:rsidRDefault="00BF3AFF" w:rsidP="00BF3AFF">
      <w:pPr>
        <w:pStyle w:val="Tekstpodstawowy"/>
        <w:spacing w:after="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425"/>
        <w:gridCol w:w="2551"/>
      </w:tblGrid>
      <w:tr w:rsidR="00BF3AFF" w:rsidRPr="00BE63D1" w14:paraId="391D21B8" w14:textId="77777777" w:rsidTr="00BF3AFF">
        <w:trPr>
          <w:jc w:val="center"/>
        </w:trPr>
        <w:tc>
          <w:tcPr>
            <w:tcW w:w="2111" w:type="dxa"/>
            <w:tcBorders>
              <w:bottom w:val="double" w:sz="4" w:space="0" w:color="auto"/>
            </w:tcBorders>
          </w:tcPr>
          <w:p w14:paraId="5C27E69F" w14:textId="77777777" w:rsidR="00BF3AFF" w:rsidRPr="00B449E9" w:rsidRDefault="00BF3AFF" w:rsidP="00BF3AFF">
            <w:pPr>
              <w:pStyle w:val="Tekstpodstawowy"/>
              <w:spacing w:after="0"/>
              <w:jc w:val="center"/>
              <w:rPr>
                <w:sz w:val="24"/>
                <w:szCs w:val="24"/>
              </w:rPr>
            </w:pPr>
            <w:r w:rsidRPr="00B449E9">
              <w:rPr>
                <w:b/>
                <w:sz w:val="24"/>
                <w:szCs w:val="24"/>
              </w:rPr>
              <w:t>Środowisko</w:t>
            </w:r>
          </w:p>
        </w:tc>
        <w:tc>
          <w:tcPr>
            <w:tcW w:w="2425" w:type="dxa"/>
            <w:tcBorders>
              <w:bottom w:val="double" w:sz="4" w:space="0" w:color="auto"/>
            </w:tcBorders>
          </w:tcPr>
          <w:p w14:paraId="01C74951" w14:textId="77777777" w:rsidR="00BF3AFF" w:rsidRPr="00B449E9" w:rsidRDefault="00BF3AFF" w:rsidP="00BF3AFF">
            <w:pPr>
              <w:tabs>
                <w:tab w:val="left" w:pos="284"/>
                <w:tab w:val="left" w:leader="dot" w:pos="8618"/>
                <w:tab w:val="left" w:pos="8789"/>
              </w:tabs>
              <w:jc w:val="center"/>
              <w:rPr>
                <w:b/>
                <w:sz w:val="24"/>
                <w:szCs w:val="24"/>
              </w:rPr>
            </w:pPr>
            <w:r w:rsidRPr="00B449E9">
              <w:rPr>
                <w:b/>
                <w:sz w:val="24"/>
                <w:szCs w:val="24"/>
              </w:rPr>
              <w:t>Rodzaj związku</w:t>
            </w:r>
          </w:p>
          <w:p w14:paraId="55545CF3" w14:textId="77777777" w:rsidR="00BF3AFF" w:rsidRPr="00B449E9" w:rsidRDefault="00BF3AFF" w:rsidP="00BF3AFF">
            <w:pPr>
              <w:pStyle w:val="Tekstpodstawowy"/>
              <w:spacing w:after="0"/>
              <w:jc w:val="center"/>
              <w:rPr>
                <w:sz w:val="24"/>
                <w:szCs w:val="24"/>
              </w:rPr>
            </w:pPr>
            <w:r w:rsidRPr="00B449E9">
              <w:rPr>
                <w:b/>
                <w:sz w:val="24"/>
                <w:szCs w:val="24"/>
              </w:rPr>
              <w:t>lub pierwiastka</w:t>
            </w:r>
          </w:p>
        </w:tc>
        <w:tc>
          <w:tcPr>
            <w:tcW w:w="2551" w:type="dxa"/>
            <w:tcBorders>
              <w:bottom w:val="double" w:sz="4" w:space="0" w:color="auto"/>
            </w:tcBorders>
          </w:tcPr>
          <w:p w14:paraId="207EBCC9" w14:textId="77777777" w:rsidR="00BF3AFF" w:rsidRPr="00B449E9" w:rsidRDefault="00BF3AFF" w:rsidP="00BF3AFF">
            <w:pPr>
              <w:pStyle w:val="Tekstpodstawowy"/>
              <w:spacing w:after="0"/>
              <w:jc w:val="center"/>
              <w:rPr>
                <w:sz w:val="24"/>
                <w:szCs w:val="24"/>
              </w:rPr>
            </w:pPr>
            <w:r w:rsidRPr="00B449E9">
              <w:rPr>
                <w:b/>
                <w:sz w:val="24"/>
                <w:szCs w:val="24"/>
              </w:rPr>
              <w:t>Czas przebywania</w:t>
            </w:r>
          </w:p>
        </w:tc>
      </w:tr>
      <w:tr w:rsidR="00BF3AFF" w:rsidRPr="00BE63D1" w14:paraId="16161D16" w14:textId="77777777" w:rsidTr="00BF3AFF">
        <w:trPr>
          <w:jc w:val="center"/>
        </w:trPr>
        <w:tc>
          <w:tcPr>
            <w:tcW w:w="2111" w:type="dxa"/>
            <w:tcBorders>
              <w:top w:val="double" w:sz="4" w:space="0" w:color="auto"/>
            </w:tcBorders>
          </w:tcPr>
          <w:p w14:paraId="2DA35A40" w14:textId="77777777" w:rsidR="00BF3AFF" w:rsidRPr="00B449E9" w:rsidRDefault="00BF3AFF" w:rsidP="00BF3AFF">
            <w:pPr>
              <w:pStyle w:val="Tekstpodstawowy"/>
              <w:spacing w:after="0"/>
              <w:jc w:val="center"/>
              <w:rPr>
                <w:sz w:val="24"/>
                <w:szCs w:val="24"/>
              </w:rPr>
            </w:pPr>
          </w:p>
          <w:p w14:paraId="6ECA0AE2" w14:textId="77777777" w:rsidR="00BF3AFF" w:rsidRPr="00B449E9" w:rsidRDefault="00BF3AFF" w:rsidP="00BF3AFF">
            <w:pPr>
              <w:pStyle w:val="Tekstpodstawowy"/>
              <w:spacing w:after="0"/>
              <w:jc w:val="center"/>
              <w:rPr>
                <w:sz w:val="24"/>
                <w:szCs w:val="24"/>
              </w:rPr>
            </w:pPr>
          </w:p>
          <w:p w14:paraId="581084CC" w14:textId="77777777" w:rsidR="00BF3AFF" w:rsidRPr="00B449E9" w:rsidRDefault="00BF3AFF" w:rsidP="00BF3AFF">
            <w:pPr>
              <w:pStyle w:val="Tekstpodstawowy"/>
              <w:spacing w:after="0"/>
              <w:jc w:val="center"/>
              <w:rPr>
                <w:sz w:val="24"/>
                <w:szCs w:val="24"/>
              </w:rPr>
            </w:pPr>
            <w:r w:rsidRPr="00B449E9">
              <w:rPr>
                <w:sz w:val="24"/>
                <w:szCs w:val="24"/>
              </w:rPr>
              <w:t>atmosfera</w:t>
            </w:r>
          </w:p>
        </w:tc>
        <w:tc>
          <w:tcPr>
            <w:tcW w:w="2425" w:type="dxa"/>
            <w:tcBorders>
              <w:top w:val="double" w:sz="4" w:space="0" w:color="auto"/>
            </w:tcBorders>
          </w:tcPr>
          <w:p w14:paraId="0CC37A54" w14:textId="77777777" w:rsidR="00BF3AFF" w:rsidRPr="00B449E9" w:rsidRDefault="00BF3AFF" w:rsidP="00BF3AFF">
            <w:pPr>
              <w:jc w:val="center"/>
              <w:rPr>
                <w:sz w:val="24"/>
                <w:szCs w:val="24"/>
              </w:rPr>
            </w:pPr>
            <w:r w:rsidRPr="00B449E9">
              <w:rPr>
                <w:sz w:val="24"/>
                <w:szCs w:val="24"/>
              </w:rPr>
              <w:t>NO</w:t>
            </w:r>
          </w:p>
          <w:p w14:paraId="4238916D" w14:textId="77777777" w:rsidR="00BF3AFF" w:rsidRPr="00B449E9" w:rsidRDefault="00BF3AFF" w:rsidP="00BF3AFF">
            <w:pPr>
              <w:jc w:val="center"/>
              <w:rPr>
                <w:sz w:val="24"/>
                <w:szCs w:val="24"/>
              </w:rPr>
            </w:pPr>
            <w:r w:rsidRPr="00B449E9">
              <w:rPr>
                <w:sz w:val="24"/>
                <w:szCs w:val="24"/>
              </w:rPr>
              <w:t>NO</w:t>
            </w:r>
            <w:r w:rsidRPr="00B449E9">
              <w:rPr>
                <w:sz w:val="24"/>
                <w:szCs w:val="24"/>
                <w:vertAlign w:val="subscript"/>
              </w:rPr>
              <w:t>2</w:t>
            </w:r>
          </w:p>
          <w:p w14:paraId="0F2FE32F" w14:textId="77777777" w:rsidR="00BF3AFF" w:rsidRPr="00B449E9" w:rsidRDefault="00BF3AFF" w:rsidP="00BF3AFF">
            <w:pPr>
              <w:jc w:val="center"/>
              <w:rPr>
                <w:sz w:val="24"/>
                <w:szCs w:val="24"/>
              </w:rPr>
            </w:pPr>
            <w:r w:rsidRPr="00B449E9">
              <w:rPr>
                <w:sz w:val="24"/>
                <w:szCs w:val="24"/>
              </w:rPr>
              <w:t>H</w:t>
            </w:r>
            <w:r w:rsidRPr="00B449E9">
              <w:rPr>
                <w:sz w:val="24"/>
                <w:szCs w:val="24"/>
                <w:vertAlign w:val="subscript"/>
              </w:rPr>
              <w:t>2</w:t>
            </w:r>
            <w:r w:rsidRPr="00B449E9">
              <w:rPr>
                <w:sz w:val="24"/>
                <w:szCs w:val="24"/>
              </w:rPr>
              <w:t>S</w:t>
            </w:r>
          </w:p>
          <w:p w14:paraId="3B2B3AB8" w14:textId="77777777" w:rsidR="00BF3AFF" w:rsidRPr="00B449E9" w:rsidRDefault="00BF3AFF" w:rsidP="00BF3AFF">
            <w:pPr>
              <w:pStyle w:val="Tekstpodstawowy"/>
              <w:spacing w:after="0"/>
              <w:jc w:val="center"/>
              <w:rPr>
                <w:sz w:val="24"/>
                <w:szCs w:val="24"/>
              </w:rPr>
            </w:pPr>
            <w:r w:rsidRPr="00B449E9">
              <w:rPr>
                <w:sz w:val="24"/>
                <w:szCs w:val="24"/>
              </w:rPr>
              <w:t>SO</w:t>
            </w:r>
            <w:r w:rsidRPr="00B449E9">
              <w:rPr>
                <w:sz w:val="24"/>
                <w:szCs w:val="24"/>
                <w:vertAlign w:val="subscript"/>
              </w:rPr>
              <w:t>2</w:t>
            </w:r>
          </w:p>
        </w:tc>
        <w:tc>
          <w:tcPr>
            <w:tcW w:w="2551" w:type="dxa"/>
            <w:tcBorders>
              <w:top w:val="double" w:sz="4" w:space="0" w:color="auto"/>
            </w:tcBorders>
          </w:tcPr>
          <w:p w14:paraId="04788AFA" w14:textId="77777777" w:rsidR="00BF3AFF" w:rsidRPr="00B449E9" w:rsidRDefault="00BF3AFF" w:rsidP="00BF3AFF">
            <w:pPr>
              <w:jc w:val="center"/>
              <w:rPr>
                <w:sz w:val="24"/>
                <w:szCs w:val="24"/>
              </w:rPr>
            </w:pPr>
            <w:r w:rsidRPr="00B449E9">
              <w:rPr>
                <w:sz w:val="24"/>
                <w:szCs w:val="24"/>
              </w:rPr>
              <w:t>4 – 5 dni</w:t>
            </w:r>
          </w:p>
          <w:p w14:paraId="1F783C0A" w14:textId="77777777" w:rsidR="00BF3AFF" w:rsidRPr="00B449E9" w:rsidRDefault="00BF3AFF" w:rsidP="00BF3AFF">
            <w:pPr>
              <w:jc w:val="center"/>
              <w:rPr>
                <w:sz w:val="24"/>
                <w:szCs w:val="24"/>
              </w:rPr>
            </w:pPr>
            <w:r w:rsidRPr="00B449E9">
              <w:rPr>
                <w:sz w:val="24"/>
                <w:szCs w:val="24"/>
              </w:rPr>
              <w:t>2 – 8 dni</w:t>
            </w:r>
          </w:p>
          <w:p w14:paraId="62A40D58" w14:textId="77777777" w:rsidR="00BF3AFF" w:rsidRPr="00B449E9" w:rsidRDefault="00BF3AFF" w:rsidP="00BF3AFF">
            <w:pPr>
              <w:tabs>
                <w:tab w:val="left" w:pos="284"/>
                <w:tab w:val="left" w:leader="dot" w:pos="8618"/>
                <w:tab w:val="left" w:pos="8789"/>
              </w:tabs>
              <w:jc w:val="center"/>
              <w:rPr>
                <w:sz w:val="24"/>
                <w:szCs w:val="24"/>
              </w:rPr>
            </w:pPr>
            <w:r w:rsidRPr="00B449E9">
              <w:rPr>
                <w:sz w:val="24"/>
                <w:szCs w:val="24"/>
              </w:rPr>
              <w:t>1 – 2 dni</w:t>
            </w:r>
          </w:p>
          <w:p w14:paraId="4AA0CE45" w14:textId="77777777" w:rsidR="00BF3AFF" w:rsidRPr="00B449E9" w:rsidRDefault="00BF3AFF" w:rsidP="00BF3AFF">
            <w:pPr>
              <w:pStyle w:val="Tekstpodstawowy"/>
              <w:spacing w:after="0"/>
              <w:jc w:val="center"/>
              <w:rPr>
                <w:sz w:val="24"/>
                <w:szCs w:val="24"/>
              </w:rPr>
            </w:pPr>
            <w:r w:rsidRPr="00B449E9">
              <w:rPr>
                <w:sz w:val="24"/>
                <w:szCs w:val="24"/>
              </w:rPr>
              <w:t>0,1 – 2 dni</w:t>
            </w:r>
          </w:p>
        </w:tc>
      </w:tr>
      <w:tr w:rsidR="00BF3AFF" w:rsidRPr="00BE63D1" w14:paraId="0AD06E00" w14:textId="77777777" w:rsidTr="00BF3AFF">
        <w:trPr>
          <w:jc w:val="center"/>
        </w:trPr>
        <w:tc>
          <w:tcPr>
            <w:tcW w:w="2111" w:type="dxa"/>
          </w:tcPr>
          <w:p w14:paraId="69669DAC" w14:textId="77777777" w:rsidR="00BF3AFF" w:rsidRPr="00B449E9" w:rsidRDefault="00BF3AFF" w:rsidP="00BF3AFF">
            <w:pPr>
              <w:pStyle w:val="Tekstpodstawowy"/>
              <w:spacing w:after="0"/>
              <w:jc w:val="center"/>
              <w:rPr>
                <w:sz w:val="24"/>
                <w:szCs w:val="24"/>
              </w:rPr>
            </w:pPr>
          </w:p>
          <w:p w14:paraId="20BBB0AB" w14:textId="77777777" w:rsidR="00BF3AFF" w:rsidRPr="00B449E9" w:rsidRDefault="00BF3AFF" w:rsidP="00BF3AFF">
            <w:pPr>
              <w:pStyle w:val="Tekstpodstawowy"/>
              <w:spacing w:after="0"/>
              <w:jc w:val="center"/>
              <w:rPr>
                <w:sz w:val="24"/>
                <w:szCs w:val="24"/>
              </w:rPr>
            </w:pPr>
          </w:p>
          <w:p w14:paraId="5B755A26" w14:textId="77777777" w:rsidR="00BF3AFF" w:rsidRPr="00B449E9" w:rsidRDefault="00BF3AFF" w:rsidP="00BF3AFF">
            <w:pPr>
              <w:pStyle w:val="Tekstpodstawowy"/>
              <w:spacing w:after="0"/>
              <w:jc w:val="center"/>
              <w:rPr>
                <w:sz w:val="24"/>
                <w:szCs w:val="24"/>
              </w:rPr>
            </w:pPr>
            <w:r w:rsidRPr="00B449E9">
              <w:rPr>
                <w:sz w:val="24"/>
                <w:szCs w:val="24"/>
              </w:rPr>
              <w:t>gleba</w:t>
            </w:r>
          </w:p>
        </w:tc>
        <w:tc>
          <w:tcPr>
            <w:tcW w:w="2425" w:type="dxa"/>
          </w:tcPr>
          <w:p w14:paraId="40104F54" w14:textId="77777777" w:rsidR="00BF3AFF" w:rsidRPr="00B449E9" w:rsidRDefault="00BF3AFF" w:rsidP="00BF3AFF">
            <w:pPr>
              <w:jc w:val="center"/>
              <w:rPr>
                <w:sz w:val="24"/>
                <w:szCs w:val="24"/>
              </w:rPr>
            </w:pPr>
            <w:r w:rsidRPr="00B449E9">
              <w:rPr>
                <w:sz w:val="24"/>
                <w:szCs w:val="24"/>
              </w:rPr>
              <w:t>Cd</w:t>
            </w:r>
          </w:p>
          <w:p w14:paraId="4CC01618" w14:textId="77777777" w:rsidR="00BF3AFF" w:rsidRPr="00B449E9" w:rsidRDefault="00BF3AFF" w:rsidP="00BF3AFF">
            <w:pPr>
              <w:jc w:val="center"/>
              <w:rPr>
                <w:sz w:val="24"/>
                <w:szCs w:val="24"/>
              </w:rPr>
            </w:pPr>
            <w:r w:rsidRPr="00B449E9">
              <w:rPr>
                <w:sz w:val="24"/>
                <w:szCs w:val="24"/>
              </w:rPr>
              <w:t>Cr</w:t>
            </w:r>
          </w:p>
          <w:p w14:paraId="001C62A0" w14:textId="77777777" w:rsidR="00BF3AFF" w:rsidRPr="00B449E9" w:rsidRDefault="00BF3AFF" w:rsidP="00BF3AFF">
            <w:pPr>
              <w:jc w:val="center"/>
              <w:rPr>
                <w:sz w:val="24"/>
                <w:szCs w:val="24"/>
              </w:rPr>
            </w:pPr>
            <w:r w:rsidRPr="00B449E9">
              <w:rPr>
                <w:sz w:val="24"/>
                <w:szCs w:val="24"/>
              </w:rPr>
              <w:t>Cu</w:t>
            </w:r>
          </w:p>
          <w:p w14:paraId="5C0047AD" w14:textId="77777777" w:rsidR="00BF3AFF" w:rsidRPr="00B449E9" w:rsidRDefault="00BF3AFF" w:rsidP="00BF3AFF">
            <w:pPr>
              <w:tabs>
                <w:tab w:val="left" w:pos="284"/>
                <w:tab w:val="left" w:leader="dot" w:pos="8618"/>
                <w:tab w:val="left" w:pos="8789"/>
              </w:tabs>
              <w:jc w:val="center"/>
              <w:rPr>
                <w:sz w:val="24"/>
                <w:szCs w:val="24"/>
              </w:rPr>
            </w:pPr>
            <w:r w:rsidRPr="00B449E9">
              <w:rPr>
                <w:sz w:val="24"/>
                <w:szCs w:val="24"/>
              </w:rPr>
              <w:t>Pb</w:t>
            </w:r>
          </w:p>
          <w:p w14:paraId="11CA907E" w14:textId="77777777" w:rsidR="00BF3AFF" w:rsidRPr="00B449E9" w:rsidRDefault="00BF3AFF" w:rsidP="00BF3AFF">
            <w:pPr>
              <w:pStyle w:val="Tekstpodstawowy"/>
              <w:spacing w:after="0"/>
              <w:jc w:val="center"/>
              <w:rPr>
                <w:sz w:val="24"/>
                <w:szCs w:val="24"/>
              </w:rPr>
            </w:pPr>
            <w:r w:rsidRPr="00B449E9">
              <w:rPr>
                <w:sz w:val="24"/>
                <w:szCs w:val="24"/>
              </w:rPr>
              <w:t>Zn</w:t>
            </w:r>
          </w:p>
        </w:tc>
        <w:tc>
          <w:tcPr>
            <w:tcW w:w="2551" w:type="dxa"/>
          </w:tcPr>
          <w:p w14:paraId="2315EF11" w14:textId="77777777" w:rsidR="00BF3AFF" w:rsidRPr="00B449E9" w:rsidRDefault="00BF3AFF" w:rsidP="00BF3AFF">
            <w:pPr>
              <w:jc w:val="center"/>
              <w:rPr>
                <w:sz w:val="24"/>
                <w:szCs w:val="24"/>
              </w:rPr>
            </w:pPr>
            <w:r w:rsidRPr="00B449E9">
              <w:rPr>
                <w:sz w:val="24"/>
                <w:szCs w:val="24"/>
              </w:rPr>
              <w:t>280 lat</w:t>
            </w:r>
          </w:p>
          <w:p w14:paraId="1B8128FC" w14:textId="77777777" w:rsidR="00BF3AFF" w:rsidRPr="00B449E9" w:rsidRDefault="00BF3AFF" w:rsidP="00BF3AFF">
            <w:pPr>
              <w:tabs>
                <w:tab w:val="left" w:pos="284"/>
                <w:tab w:val="left" w:leader="dot" w:pos="8618"/>
                <w:tab w:val="left" w:pos="8789"/>
              </w:tabs>
              <w:jc w:val="center"/>
              <w:rPr>
                <w:sz w:val="24"/>
                <w:szCs w:val="24"/>
              </w:rPr>
            </w:pPr>
            <w:r w:rsidRPr="00B449E9">
              <w:rPr>
                <w:sz w:val="24"/>
                <w:szCs w:val="24"/>
              </w:rPr>
              <w:t>6300 lat</w:t>
            </w:r>
          </w:p>
          <w:p w14:paraId="450DFBCD" w14:textId="77777777" w:rsidR="00BF3AFF" w:rsidRPr="00B449E9" w:rsidRDefault="00BF3AFF" w:rsidP="00BF3AFF">
            <w:pPr>
              <w:tabs>
                <w:tab w:val="left" w:pos="284"/>
                <w:tab w:val="left" w:leader="dot" w:pos="8618"/>
                <w:tab w:val="left" w:pos="8789"/>
              </w:tabs>
              <w:jc w:val="center"/>
              <w:rPr>
                <w:sz w:val="24"/>
                <w:szCs w:val="24"/>
              </w:rPr>
            </w:pPr>
            <w:r w:rsidRPr="00B449E9">
              <w:rPr>
                <w:sz w:val="24"/>
                <w:szCs w:val="24"/>
              </w:rPr>
              <w:t>860 lat</w:t>
            </w:r>
          </w:p>
          <w:p w14:paraId="4481C06A" w14:textId="77777777" w:rsidR="00BF3AFF" w:rsidRPr="00B449E9" w:rsidRDefault="00BF3AFF" w:rsidP="00BF3AFF">
            <w:pPr>
              <w:tabs>
                <w:tab w:val="left" w:pos="284"/>
                <w:tab w:val="left" w:leader="dot" w:pos="8618"/>
                <w:tab w:val="left" w:pos="8789"/>
              </w:tabs>
              <w:jc w:val="center"/>
              <w:rPr>
                <w:sz w:val="24"/>
                <w:szCs w:val="24"/>
              </w:rPr>
            </w:pPr>
            <w:r w:rsidRPr="00B449E9">
              <w:rPr>
                <w:sz w:val="24"/>
                <w:szCs w:val="24"/>
              </w:rPr>
              <w:t>400 – 3000 lat</w:t>
            </w:r>
          </w:p>
          <w:p w14:paraId="40BF6D49" w14:textId="77777777" w:rsidR="00BF3AFF" w:rsidRPr="00B449E9" w:rsidRDefault="00BF3AFF" w:rsidP="00BF3AFF">
            <w:pPr>
              <w:pStyle w:val="Tekstpodstawowy"/>
              <w:spacing w:after="0"/>
              <w:jc w:val="center"/>
              <w:rPr>
                <w:sz w:val="24"/>
                <w:szCs w:val="24"/>
              </w:rPr>
            </w:pPr>
            <w:r w:rsidRPr="00B449E9">
              <w:rPr>
                <w:sz w:val="24"/>
                <w:szCs w:val="24"/>
              </w:rPr>
              <w:t>2100 lat</w:t>
            </w:r>
          </w:p>
        </w:tc>
      </w:tr>
    </w:tbl>
    <w:p w14:paraId="7918BFBA" w14:textId="77777777" w:rsidR="00BF3AFF" w:rsidRDefault="00BF3AFF" w:rsidP="00BF3AFF">
      <w:pPr>
        <w:pStyle w:val="Tekstpodstawowy"/>
        <w:spacing w:after="0"/>
        <w:jc w:val="both"/>
        <w:rPr>
          <w:sz w:val="28"/>
          <w:szCs w:val="28"/>
        </w:rPr>
      </w:pPr>
    </w:p>
    <w:p w14:paraId="45803895" w14:textId="77777777" w:rsidR="00BF3AFF" w:rsidRPr="00BE63D1" w:rsidRDefault="00BF3AFF" w:rsidP="003E7ACD">
      <w:pPr>
        <w:pStyle w:val="Tekstpodstawowy"/>
        <w:spacing w:after="0"/>
        <w:jc w:val="both"/>
        <w:rPr>
          <w:sz w:val="28"/>
          <w:szCs w:val="28"/>
        </w:rPr>
      </w:pPr>
      <w:r>
        <w:rPr>
          <w:sz w:val="28"/>
          <w:szCs w:val="28"/>
        </w:rPr>
        <w:t xml:space="preserve">  </w:t>
      </w:r>
      <w:r w:rsidRPr="00BE63D1">
        <w:rPr>
          <w:sz w:val="28"/>
          <w:szCs w:val="28"/>
        </w:rPr>
        <w:t xml:space="preserve">Raz wprowadzone do gleby metale mogą w niej pozostać przez setki, a nawet tysiące lat. Zakwaszenie gleb powoduje uwolnienie z nich licznych metali uważanych za szkodliwe, głównie miedzi, cynku, kadmu i ołowiu. Przechodząc w formy rozpuszczalne, stają się one w różnym stopniu przyswajalne i mogą być pobierane przez rośliny. Następuje szkodliwe przekształcenie gleb, powodujące straty w plonowaniu roślin i znaczne zwiększenie kosztów produkcji rolnej, z uwagi na konieczność systematycznego odkwaszania ziemi. Związki wymienionych metali mogą przedostawać się do wód gruntowych i do wód powierzchniowych, głównie jezior, przyczyniając się do wymierania planktonu i ryb. </w:t>
      </w:r>
      <w:r w:rsidR="00657E84">
        <w:rPr>
          <w:sz w:val="28"/>
          <w:szCs w:val="28"/>
        </w:rPr>
        <w:t xml:space="preserve">W </w:t>
      </w:r>
      <w:r w:rsidR="00657E84" w:rsidRPr="00BE63D1">
        <w:rPr>
          <w:sz w:val="28"/>
          <w:szCs w:val="28"/>
        </w:rPr>
        <w:t>niektórych jeziorach ryby zniknęły zupełnie</w:t>
      </w:r>
      <w:r w:rsidR="00657E84">
        <w:rPr>
          <w:sz w:val="28"/>
          <w:szCs w:val="28"/>
        </w:rPr>
        <w:t xml:space="preserve">. </w:t>
      </w:r>
      <w:r>
        <w:rPr>
          <w:sz w:val="28"/>
          <w:szCs w:val="28"/>
        </w:rPr>
        <w:t>D</w:t>
      </w:r>
      <w:r w:rsidRPr="00BE63D1">
        <w:rPr>
          <w:sz w:val="28"/>
          <w:szCs w:val="28"/>
        </w:rPr>
        <w:t xml:space="preserve">opiero w latach </w:t>
      </w:r>
      <w:r>
        <w:rPr>
          <w:sz w:val="28"/>
          <w:szCs w:val="28"/>
        </w:rPr>
        <w:t>„</w:t>
      </w:r>
      <w:r w:rsidRPr="00BE63D1">
        <w:rPr>
          <w:sz w:val="28"/>
          <w:szCs w:val="28"/>
        </w:rPr>
        <w:t>60</w:t>
      </w:r>
      <w:r>
        <w:rPr>
          <w:sz w:val="28"/>
          <w:szCs w:val="28"/>
        </w:rPr>
        <w:t>”</w:t>
      </w:r>
      <w:r w:rsidRPr="00BE63D1">
        <w:rPr>
          <w:sz w:val="28"/>
          <w:szCs w:val="28"/>
        </w:rPr>
        <w:t xml:space="preserve"> stwierdzono, że przyczyną zjawiska są </w:t>
      </w:r>
      <w:r w:rsidRPr="00AF6B9E">
        <w:rPr>
          <w:b/>
          <w:sz w:val="28"/>
          <w:szCs w:val="28"/>
        </w:rPr>
        <w:t>kwaśne opady atmosferyczne</w:t>
      </w:r>
      <w:r w:rsidRPr="00BE63D1">
        <w:rPr>
          <w:sz w:val="28"/>
          <w:szCs w:val="28"/>
        </w:rPr>
        <w:t xml:space="preserve">. </w:t>
      </w:r>
    </w:p>
    <w:p w14:paraId="63078943" w14:textId="77777777" w:rsidR="00BF3AFF" w:rsidRDefault="00BF3AFF" w:rsidP="003E7ACD">
      <w:pPr>
        <w:pStyle w:val="Tekstpodstawowy"/>
        <w:spacing w:after="0"/>
        <w:jc w:val="both"/>
        <w:rPr>
          <w:sz w:val="28"/>
          <w:szCs w:val="28"/>
        </w:rPr>
      </w:pPr>
      <w:r w:rsidRPr="00BE63D1">
        <w:rPr>
          <w:sz w:val="28"/>
          <w:szCs w:val="28"/>
        </w:rPr>
        <w:t xml:space="preserve">Kwaśne deszcze powodują nie tylko bezpośrednie uszkodzenie roślin i ich obumieranie, przyczyniają się również do wymierania pewnych gatunków zwierząt. Pyły </w:t>
      </w:r>
      <w:proofErr w:type="spellStart"/>
      <w:r w:rsidRPr="00BE63D1">
        <w:rPr>
          <w:sz w:val="28"/>
          <w:szCs w:val="28"/>
        </w:rPr>
        <w:t>metalonośne</w:t>
      </w:r>
      <w:proofErr w:type="spellEnd"/>
      <w:r w:rsidRPr="00BE63D1">
        <w:rPr>
          <w:sz w:val="28"/>
          <w:szCs w:val="28"/>
        </w:rPr>
        <w:t>, nawet, jeżeli nie przenikają do wnętrza roślin, stanowią realne niebezpieczeństwo wprowadzenia metali ciężkich do łańcucha pokarmowego człowieka, powodując zagrożenia jego zdrowia i życia.</w:t>
      </w:r>
    </w:p>
    <w:p w14:paraId="3329C714" w14:textId="77777777" w:rsidR="00BF3AFF" w:rsidRDefault="00BF3AFF" w:rsidP="00BF3AFF">
      <w:pPr>
        <w:pStyle w:val="Tekstpodstawowy"/>
        <w:spacing w:after="0"/>
        <w:jc w:val="both"/>
        <w:rPr>
          <w:sz w:val="28"/>
          <w:szCs w:val="28"/>
        </w:rPr>
      </w:pPr>
      <w:r w:rsidRPr="00BE63D1">
        <w:rPr>
          <w:sz w:val="28"/>
          <w:szCs w:val="28"/>
        </w:rPr>
        <w:t xml:space="preserve"> </w:t>
      </w:r>
    </w:p>
    <w:p w14:paraId="64C707C8" w14:textId="77777777" w:rsidR="00BF3AFF" w:rsidRDefault="00BF3AFF" w:rsidP="00BF3AFF">
      <w:pPr>
        <w:pStyle w:val="Tekstpodstawowy"/>
        <w:spacing w:after="0"/>
        <w:jc w:val="both"/>
        <w:rPr>
          <w:sz w:val="28"/>
          <w:szCs w:val="28"/>
        </w:rPr>
      </w:pPr>
      <w:r w:rsidRPr="00BE63D1">
        <w:rPr>
          <w:sz w:val="28"/>
          <w:szCs w:val="28"/>
        </w:rPr>
        <w:t>Nie ma miejsca na kuli ziemskiej, które nie byłby skażone metalami ciężkimi</w:t>
      </w:r>
      <w:r>
        <w:rPr>
          <w:sz w:val="28"/>
          <w:szCs w:val="28"/>
        </w:rPr>
        <w:t xml:space="preserve"> !</w:t>
      </w:r>
      <w:r w:rsidRPr="00BE63D1">
        <w:rPr>
          <w:sz w:val="28"/>
          <w:szCs w:val="28"/>
        </w:rPr>
        <w:t xml:space="preserve"> Już w </w:t>
      </w:r>
      <w:r w:rsidR="005A466A">
        <w:rPr>
          <w:sz w:val="28"/>
          <w:szCs w:val="28"/>
        </w:rPr>
        <w:t xml:space="preserve">pod koniec </w:t>
      </w:r>
      <w:r w:rsidRPr="00BE63D1">
        <w:rPr>
          <w:sz w:val="28"/>
          <w:szCs w:val="28"/>
        </w:rPr>
        <w:t>ubiegł</w:t>
      </w:r>
      <w:r w:rsidR="005A466A">
        <w:rPr>
          <w:sz w:val="28"/>
          <w:szCs w:val="28"/>
        </w:rPr>
        <w:t>ego</w:t>
      </w:r>
      <w:r w:rsidRPr="00BE63D1">
        <w:rPr>
          <w:sz w:val="28"/>
          <w:szCs w:val="28"/>
        </w:rPr>
        <w:t xml:space="preserve"> stuleci</w:t>
      </w:r>
      <w:r w:rsidR="005A466A">
        <w:rPr>
          <w:sz w:val="28"/>
          <w:szCs w:val="28"/>
        </w:rPr>
        <w:t>a</w:t>
      </w:r>
      <w:r w:rsidRPr="00BE63D1">
        <w:rPr>
          <w:sz w:val="28"/>
          <w:szCs w:val="28"/>
        </w:rPr>
        <w:t xml:space="preserve"> na Grenlandii poziom ołowiu był wyższy 500-krotnie w porównaniu z erą przedprzemysłową. </w:t>
      </w:r>
    </w:p>
    <w:p w14:paraId="4282625E" w14:textId="77777777" w:rsidR="00BF3AFF" w:rsidRDefault="00BF3AFF" w:rsidP="00BF3AFF">
      <w:pPr>
        <w:pStyle w:val="Tekstpodstawowy"/>
        <w:spacing w:after="0"/>
        <w:jc w:val="both"/>
        <w:rPr>
          <w:sz w:val="28"/>
          <w:szCs w:val="28"/>
        </w:rPr>
      </w:pPr>
      <w:r>
        <w:rPr>
          <w:sz w:val="28"/>
          <w:szCs w:val="28"/>
        </w:rPr>
        <w:t xml:space="preserve">  </w:t>
      </w:r>
      <w:r w:rsidRPr="00BE63D1">
        <w:rPr>
          <w:sz w:val="28"/>
          <w:szCs w:val="28"/>
        </w:rPr>
        <w:t xml:space="preserve">Duża zawartość zanieczyszczeń w powietrzu oraz ogromne ilości emitowanych związków siarki i azotu doprowadziły w Europie Środkowej do poważnego zagrożenia lasów – ich uszkodzenia spotyka się w większości państw europejskich. </w:t>
      </w:r>
      <w:r w:rsidR="005A466A">
        <w:rPr>
          <w:sz w:val="28"/>
          <w:szCs w:val="28"/>
        </w:rPr>
        <w:t xml:space="preserve">W </w:t>
      </w:r>
      <w:r w:rsidRPr="00BE63D1">
        <w:rPr>
          <w:sz w:val="28"/>
          <w:szCs w:val="28"/>
        </w:rPr>
        <w:t>1986 roku na 106 milionów hektarów lasów w 25 państwach Europy (2/3 leśnego areału na naszym kontynencie) uszkodzonych było 6 milionów hektarów</w:t>
      </w:r>
      <w:r>
        <w:rPr>
          <w:sz w:val="28"/>
          <w:szCs w:val="28"/>
        </w:rPr>
        <w:t xml:space="preserve">, a w </w:t>
      </w:r>
      <w:r w:rsidRPr="00BE63D1">
        <w:rPr>
          <w:sz w:val="28"/>
          <w:szCs w:val="28"/>
        </w:rPr>
        <w:t xml:space="preserve">latach 90. ubiegłego stulecia zakwaszone środowisko obejmowało </w:t>
      </w:r>
      <w:r>
        <w:rPr>
          <w:sz w:val="28"/>
          <w:szCs w:val="28"/>
        </w:rPr>
        <w:t xml:space="preserve">już </w:t>
      </w:r>
      <w:r w:rsidRPr="00BE63D1">
        <w:rPr>
          <w:sz w:val="28"/>
          <w:szCs w:val="28"/>
        </w:rPr>
        <w:t>powierzchnię 5 ÷ 10 mln km</w:t>
      </w:r>
      <w:r w:rsidRPr="00BE63D1">
        <w:rPr>
          <w:sz w:val="28"/>
          <w:szCs w:val="28"/>
          <w:vertAlign w:val="superscript"/>
        </w:rPr>
        <w:t>2</w:t>
      </w:r>
      <w:r w:rsidRPr="00BE63D1">
        <w:rPr>
          <w:sz w:val="28"/>
          <w:szCs w:val="28"/>
        </w:rPr>
        <w:t>.</w:t>
      </w:r>
    </w:p>
    <w:p w14:paraId="1F047A68" w14:textId="77777777" w:rsidR="00BF3AFF" w:rsidRDefault="00BF3AFF" w:rsidP="00BF3AFF">
      <w:pPr>
        <w:pStyle w:val="Tekstpodstawowy"/>
        <w:spacing w:after="0"/>
        <w:jc w:val="both"/>
        <w:rPr>
          <w:sz w:val="28"/>
          <w:szCs w:val="28"/>
        </w:rPr>
      </w:pPr>
      <w:r w:rsidRPr="00BE63D1">
        <w:rPr>
          <w:sz w:val="28"/>
          <w:szCs w:val="28"/>
        </w:rPr>
        <w:t xml:space="preserve"> </w:t>
      </w:r>
    </w:p>
    <w:p w14:paraId="09D89B7C" w14:textId="77777777" w:rsidR="00BF3AFF" w:rsidRDefault="00BF3AFF" w:rsidP="00BF3AFF">
      <w:pPr>
        <w:pStyle w:val="Tekstpodstawowy"/>
        <w:spacing w:after="0"/>
        <w:jc w:val="both"/>
        <w:rPr>
          <w:sz w:val="28"/>
          <w:szCs w:val="28"/>
        </w:rPr>
      </w:pPr>
      <w:r>
        <w:rPr>
          <w:sz w:val="28"/>
          <w:szCs w:val="28"/>
        </w:rPr>
        <w:t xml:space="preserve">  </w:t>
      </w:r>
      <w:r w:rsidRPr="00BE63D1">
        <w:rPr>
          <w:sz w:val="28"/>
          <w:szCs w:val="28"/>
        </w:rPr>
        <w:t xml:space="preserve">Wyraźny, destrukcyjny wpływ kwaśnych deszczy obserwuje się także w niszczeniu zabytków kultury (np. fasad budynków, kamiennych rzeźb) wykonanych z materiału zawierającego wapń i stojących na wolnym powietrzu. </w:t>
      </w:r>
      <w:r w:rsidRPr="00BE63D1">
        <w:rPr>
          <w:sz w:val="28"/>
          <w:szCs w:val="28"/>
        </w:rPr>
        <w:lastRenderedPageBreak/>
        <w:t xml:space="preserve">Procesy destrukcyjne zachodzą już przy 60% wilgotności względnej powietrza. Wapienie i dolomity przechodzą w formy siarczanów i ulegają rozkładowi. Tworzy się z nich gips, a z dolomitów powstaje siedmiowodny siarczan magnezu. Pod wpływem tych procesów rozkładają się również skalenie. Powstają z nich uwodnione siarczany sodu, potasu i wapnia, a także 18-wodny siarczan </w:t>
      </w:r>
      <w:proofErr w:type="spellStart"/>
      <w:r w:rsidRPr="00BE63D1">
        <w:rPr>
          <w:sz w:val="28"/>
          <w:szCs w:val="28"/>
        </w:rPr>
        <w:t>glinu</w:t>
      </w:r>
      <w:proofErr w:type="spellEnd"/>
      <w:r w:rsidRPr="00BE63D1">
        <w:rPr>
          <w:sz w:val="28"/>
          <w:szCs w:val="28"/>
        </w:rPr>
        <w:t xml:space="preserve">. W warunkach zwiększonej wilgotności szybkość korozji dochodzi do 2,5 mm rocznie. </w:t>
      </w:r>
    </w:p>
    <w:p w14:paraId="55D1A442" w14:textId="77777777" w:rsidR="00BF3AFF" w:rsidRDefault="00BF3AFF" w:rsidP="00BF3AFF">
      <w:pPr>
        <w:pStyle w:val="Tekstpodstawowy"/>
        <w:spacing w:after="0"/>
        <w:jc w:val="both"/>
        <w:rPr>
          <w:sz w:val="28"/>
          <w:szCs w:val="28"/>
        </w:rPr>
      </w:pPr>
      <w:r>
        <w:rPr>
          <w:sz w:val="28"/>
          <w:szCs w:val="28"/>
        </w:rPr>
        <w:t xml:space="preserve">  </w:t>
      </w:r>
      <w:r w:rsidRPr="00BE63D1">
        <w:rPr>
          <w:sz w:val="28"/>
          <w:szCs w:val="28"/>
        </w:rPr>
        <w:t>Straty z tytułu korozji budynków są ogromne, a w przypadku zabytków kultury – nie zawsze wymierne.</w:t>
      </w:r>
    </w:p>
    <w:p w14:paraId="66976B5D" w14:textId="77777777" w:rsidR="00563E2A" w:rsidRDefault="00563E2A" w:rsidP="00BF3AFF">
      <w:pPr>
        <w:pStyle w:val="Tekstpodstawowy"/>
        <w:spacing w:after="0"/>
        <w:jc w:val="both"/>
        <w:rPr>
          <w:sz w:val="28"/>
          <w:szCs w:val="28"/>
        </w:rPr>
      </w:pPr>
    </w:p>
    <w:p w14:paraId="59FEC47F" w14:textId="77777777" w:rsidR="00BF3AFF" w:rsidRPr="00E4135E" w:rsidRDefault="00BF3AFF" w:rsidP="00BF3AFF">
      <w:pPr>
        <w:pStyle w:val="Tekstpodstawowy"/>
        <w:spacing w:after="0"/>
        <w:jc w:val="center"/>
        <w:rPr>
          <w:b/>
          <w:sz w:val="24"/>
          <w:szCs w:val="24"/>
        </w:rPr>
      </w:pPr>
      <w:r w:rsidRPr="00E4135E">
        <w:rPr>
          <w:b/>
          <w:sz w:val="24"/>
          <w:szCs w:val="24"/>
        </w:rPr>
        <w:t>---- oo0oo ----</w:t>
      </w:r>
    </w:p>
    <w:p w14:paraId="1DC523B1" w14:textId="77777777" w:rsidR="00BF3AFF" w:rsidRPr="00E54435" w:rsidRDefault="00BF3AFF" w:rsidP="00BF3AFF">
      <w:pPr>
        <w:rPr>
          <w:b/>
          <w:sz w:val="26"/>
          <w:szCs w:val="26"/>
          <w:lang w:eastAsia="ar-SA"/>
        </w:rPr>
      </w:pPr>
    </w:p>
    <w:p w14:paraId="2EF6F1D4" w14:textId="77777777" w:rsidR="00BF3AFF" w:rsidRDefault="00BF3AFF" w:rsidP="006C7FB9">
      <w:pPr>
        <w:rPr>
          <w:sz w:val="24"/>
          <w:szCs w:val="24"/>
        </w:rPr>
      </w:pPr>
    </w:p>
    <w:p w14:paraId="52A81227" w14:textId="77777777" w:rsidR="00F268AF" w:rsidRDefault="00F268AF" w:rsidP="006C7FB9">
      <w:pPr>
        <w:rPr>
          <w:sz w:val="24"/>
          <w:szCs w:val="24"/>
        </w:rPr>
      </w:pPr>
    </w:p>
    <w:p w14:paraId="14CD4E98" w14:textId="77777777" w:rsidR="00F268AF" w:rsidRDefault="00F268AF" w:rsidP="006C7FB9">
      <w:pPr>
        <w:rPr>
          <w:sz w:val="24"/>
          <w:szCs w:val="24"/>
        </w:rPr>
      </w:pPr>
    </w:p>
    <w:p w14:paraId="234CCA54" w14:textId="77777777" w:rsidR="00F268AF" w:rsidRDefault="00F268AF" w:rsidP="006C7FB9">
      <w:pPr>
        <w:rPr>
          <w:sz w:val="24"/>
          <w:szCs w:val="24"/>
        </w:rPr>
      </w:pPr>
    </w:p>
    <w:p w14:paraId="53FAB954" w14:textId="77777777" w:rsidR="00F268AF" w:rsidRDefault="00F268AF" w:rsidP="006C7FB9">
      <w:pPr>
        <w:rPr>
          <w:sz w:val="24"/>
          <w:szCs w:val="24"/>
        </w:rPr>
      </w:pPr>
    </w:p>
    <w:p w14:paraId="54A4A9ED" w14:textId="77777777" w:rsidR="00F268AF" w:rsidRDefault="00F268AF" w:rsidP="006C7FB9">
      <w:pPr>
        <w:rPr>
          <w:sz w:val="24"/>
          <w:szCs w:val="24"/>
        </w:rPr>
      </w:pPr>
    </w:p>
    <w:p w14:paraId="4C17BDD7" w14:textId="77777777" w:rsidR="00F268AF" w:rsidRDefault="00F268AF" w:rsidP="006C7FB9">
      <w:pPr>
        <w:rPr>
          <w:sz w:val="24"/>
          <w:szCs w:val="24"/>
        </w:rPr>
      </w:pPr>
    </w:p>
    <w:p w14:paraId="45DACBA7" w14:textId="77777777" w:rsidR="00F268AF" w:rsidRDefault="00F268AF" w:rsidP="006C7FB9">
      <w:pPr>
        <w:rPr>
          <w:sz w:val="24"/>
          <w:szCs w:val="24"/>
        </w:rPr>
      </w:pPr>
    </w:p>
    <w:p w14:paraId="75C3AABE" w14:textId="77777777" w:rsidR="00F268AF" w:rsidRDefault="00F268AF" w:rsidP="006C7FB9">
      <w:pPr>
        <w:rPr>
          <w:sz w:val="24"/>
          <w:szCs w:val="24"/>
        </w:rPr>
      </w:pPr>
    </w:p>
    <w:p w14:paraId="6E7A3C7F" w14:textId="77777777" w:rsidR="00F268AF" w:rsidRDefault="00F268AF" w:rsidP="006C7FB9">
      <w:pPr>
        <w:rPr>
          <w:sz w:val="24"/>
          <w:szCs w:val="24"/>
        </w:rPr>
      </w:pPr>
    </w:p>
    <w:p w14:paraId="626FCF8B" w14:textId="77777777" w:rsidR="00F268AF" w:rsidRDefault="00F268AF" w:rsidP="006C7FB9">
      <w:pPr>
        <w:rPr>
          <w:sz w:val="24"/>
          <w:szCs w:val="24"/>
        </w:rPr>
      </w:pPr>
    </w:p>
    <w:p w14:paraId="7679E7A0" w14:textId="77777777" w:rsidR="00F268AF" w:rsidRDefault="00F268AF" w:rsidP="006C7FB9">
      <w:pPr>
        <w:rPr>
          <w:sz w:val="24"/>
          <w:szCs w:val="24"/>
        </w:rPr>
      </w:pPr>
    </w:p>
    <w:p w14:paraId="3DB7E70D" w14:textId="77777777" w:rsidR="00F268AF" w:rsidRDefault="00F268AF" w:rsidP="006C7FB9">
      <w:pPr>
        <w:rPr>
          <w:sz w:val="24"/>
          <w:szCs w:val="24"/>
        </w:rPr>
      </w:pPr>
    </w:p>
    <w:p w14:paraId="5327B65D" w14:textId="77777777" w:rsidR="00F268AF" w:rsidRDefault="00F268AF" w:rsidP="006C7FB9">
      <w:pPr>
        <w:rPr>
          <w:sz w:val="24"/>
          <w:szCs w:val="24"/>
        </w:rPr>
      </w:pPr>
    </w:p>
    <w:p w14:paraId="358BE30E" w14:textId="77777777" w:rsidR="00F268AF" w:rsidRDefault="00F268AF" w:rsidP="006C7FB9">
      <w:pPr>
        <w:rPr>
          <w:sz w:val="24"/>
          <w:szCs w:val="24"/>
        </w:rPr>
      </w:pPr>
    </w:p>
    <w:p w14:paraId="52925EAF" w14:textId="77777777" w:rsidR="00F268AF" w:rsidRDefault="00F268AF" w:rsidP="006C7FB9">
      <w:pPr>
        <w:rPr>
          <w:sz w:val="24"/>
          <w:szCs w:val="24"/>
        </w:rPr>
      </w:pPr>
    </w:p>
    <w:p w14:paraId="54474E2B" w14:textId="77777777" w:rsidR="00F268AF" w:rsidRDefault="00F268AF" w:rsidP="006C7FB9">
      <w:pPr>
        <w:rPr>
          <w:sz w:val="24"/>
          <w:szCs w:val="24"/>
        </w:rPr>
      </w:pPr>
    </w:p>
    <w:p w14:paraId="4E8EA55B" w14:textId="77777777" w:rsidR="00F268AF" w:rsidRDefault="00F268AF" w:rsidP="006C7FB9">
      <w:pPr>
        <w:rPr>
          <w:sz w:val="24"/>
          <w:szCs w:val="24"/>
        </w:rPr>
      </w:pPr>
    </w:p>
    <w:p w14:paraId="516A76D0" w14:textId="77777777" w:rsidR="00947921" w:rsidRDefault="00947921" w:rsidP="006C7FB9">
      <w:pPr>
        <w:rPr>
          <w:sz w:val="24"/>
          <w:szCs w:val="24"/>
        </w:rPr>
      </w:pPr>
    </w:p>
    <w:p w14:paraId="7C5CF2D5" w14:textId="77777777" w:rsidR="00F268AF" w:rsidRDefault="00F268AF" w:rsidP="006C7FB9">
      <w:pPr>
        <w:rPr>
          <w:sz w:val="24"/>
          <w:szCs w:val="24"/>
        </w:rPr>
      </w:pPr>
    </w:p>
    <w:p w14:paraId="14DCDD74" w14:textId="77777777" w:rsidR="00F268AF" w:rsidRDefault="00F268AF" w:rsidP="006C7FB9">
      <w:pPr>
        <w:rPr>
          <w:sz w:val="24"/>
          <w:szCs w:val="24"/>
        </w:rPr>
      </w:pPr>
    </w:p>
    <w:p w14:paraId="78285938" w14:textId="77777777" w:rsidR="008B779C" w:rsidRDefault="008B779C" w:rsidP="006C7FB9">
      <w:pPr>
        <w:rPr>
          <w:sz w:val="24"/>
          <w:szCs w:val="24"/>
        </w:rPr>
      </w:pPr>
    </w:p>
    <w:p w14:paraId="3EF3AE62" w14:textId="77777777" w:rsidR="008B779C" w:rsidRDefault="008B779C" w:rsidP="006C7FB9">
      <w:pPr>
        <w:rPr>
          <w:sz w:val="24"/>
          <w:szCs w:val="24"/>
        </w:rPr>
      </w:pPr>
    </w:p>
    <w:p w14:paraId="2575B4F4" w14:textId="77777777" w:rsidR="008B779C" w:rsidRDefault="008B779C" w:rsidP="006C7FB9">
      <w:pPr>
        <w:rPr>
          <w:sz w:val="24"/>
          <w:szCs w:val="24"/>
        </w:rPr>
      </w:pPr>
    </w:p>
    <w:p w14:paraId="2FABB5D4" w14:textId="77777777" w:rsidR="008B779C" w:rsidRDefault="008B779C" w:rsidP="006C7FB9">
      <w:pPr>
        <w:rPr>
          <w:sz w:val="24"/>
          <w:szCs w:val="24"/>
        </w:rPr>
      </w:pPr>
    </w:p>
    <w:p w14:paraId="696B60E7" w14:textId="77777777" w:rsidR="00F268AF" w:rsidRDefault="00F268AF" w:rsidP="006C7FB9">
      <w:pPr>
        <w:rPr>
          <w:sz w:val="24"/>
          <w:szCs w:val="24"/>
        </w:rPr>
      </w:pPr>
    </w:p>
    <w:p w14:paraId="5771646B" w14:textId="77777777" w:rsidR="00F268AF" w:rsidRDefault="00F268AF" w:rsidP="006C7FB9">
      <w:pPr>
        <w:rPr>
          <w:sz w:val="24"/>
          <w:szCs w:val="24"/>
        </w:rPr>
      </w:pPr>
    </w:p>
    <w:p w14:paraId="3426494B" w14:textId="77777777" w:rsidR="00F268AF" w:rsidRDefault="00F268AF" w:rsidP="006C7FB9">
      <w:pPr>
        <w:rPr>
          <w:sz w:val="24"/>
          <w:szCs w:val="24"/>
        </w:rPr>
      </w:pPr>
    </w:p>
    <w:p w14:paraId="3BD695B7" w14:textId="77777777" w:rsidR="00F268AF" w:rsidRDefault="00F268AF" w:rsidP="006C7FB9">
      <w:pPr>
        <w:rPr>
          <w:sz w:val="24"/>
          <w:szCs w:val="24"/>
        </w:rPr>
      </w:pPr>
    </w:p>
    <w:p w14:paraId="323A74A8" w14:textId="77777777" w:rsidR="00F268AF" w:rsidRDefault="00F268AF" w:rsidP="006C7FB9">
      <w:pPr>
        <w:rPr>
          <w:sz w:val="24"/>
          <w:szCs w:val="24"/>
        </w:rPr>
      </w:pPr>
    </w:p>
    <w:p w14:paraId="079A2F72" w14:textId="77777777" w:rsidR="00F268AF" w:rsidRDefault="00F268AF" w:rsidP="006C7FB9">
      <w:pPr>
        <w:rPr>
          <w:sz w:val="24"/>
          <w:szCs w:val="24"/>
        </w:rPr>
      </w:pPr>
    </w:p>
    <w:p w14:paraId="411AD6CC" w14:textId="77777777" w:rsidR="00F268AF" w:rsidRDefault="00F268AF" w:rsidP="006C7FB9">
      <w:pPr>
        <w:rPr>
          <w:sz w:val="24"/>
          <w:szCs w:val="24"/>
        </w:rPr>
      </w:pPr>
    </w:p>
    <w:p w14:paraId="3DAF144B" w14:textId="77777777" w:rsidR="00F268AF" w:rsidRDefault="00F268AF" w:rsidP="006C7FB9">
      <w:pPr>
        <w:rPr>
          <w:sz w:val="24"/>
          <w:szCs w:val="24"/>
        </w:rPr>
      </w:pPr>
    </w:p>
    <w:p w14:paraId="00AA6654" w14:textId="77777777" w:rsidR="00F268AF" w:rsidRDefault="009B69A2" w:rsidP="00F268AF">
      <w:pPr>
        <w:jc w:val="center"/>
        <w:rPr>
          <w:b/>
          <w:sz w:val="32"/>
          <w:szCs w:val="32"/>
        </w:rPr>
      </w:pPr>
      <w:r>
        <w:rPr>
          <w:b/>
          <w:sz w:val="32"/>
          <w:szCs w:val="32"/>
        </w:rPr>
        <w:t xml:space="preserve">2. </w:t>
      </w:r>
      <w:r w:rsidR="00F268AF" w:rsidRPr="008B25A7">
        <w:rPr>
          <w:b/>
          <w:sz w:val="32"/>
          <w:szCs w:val="32"/>
        </w:rPr>
        <w:t>„Emisja niska” i „emisja wysoka” zanieczyszczeń.</w:t>
      </w:r>
    </w:p>
    <w:p w14:paraId="24245944" w14:textId="77777777" w:rsidR="00F268AF" w:rsidRDefault="00F268AF" w:rsidP="00F268AF">
      <w:pPr>
        <w:jc w:val="center"/>
        <w:rPr>
          <w:b/>
          <w:sz w:val="32"/>
          <w:szCs w:val="32"/>
        </w:rPr>
      </w:pPr>
    </w:p>
    <w:p w14:paraId="21815AC0" w14:textId="77777777" w:rsidR="00F268AF" w:rsidRDefault="00F268AF" w:rsidP="00F268AF">
      <w:pPr>
        <w:pStyle w:val="Tekstpodstawowyzwciciem"/>
        <w:spacing w:after="0"/>
        <w:ind w:firstLine="0"/>
        <w:jc w:val="both"/>
        <w:rPr>
          <w:sz w:val="28"/>
        </w:rPr>
      </w:pPr>
      <w:r w:rsidRPr="002C0617">
        <w:rPr>
          <w:sz w:val="28"/>
        </w:rPr>
        <w:t xml:space="preserve">Określenie </w:t>
      </w:r>
      <w:r w:rsidRPr="002C0617">
        <w:rPr>
          <w:b/>
          <w:sz w:val="28"/>
        </w:rPr>
        <w:t>„</w:t>
      </w:r>
      <w:r w:rsidRPr="00B62A0A">
        <w:rPr>
          <w:b/>
          <w:sz w:val="28"/>
        </w:rPr>
        <w:t>niska emisja</w:t>
      </w:r>
      <w:r>
        <w:rPr>
          <w:b/>
          <w:i/>
          <w:sz w:val="28"/>
        </w:rPr>
        <w:t>”</w:t>
      </w:r>
      <w:r>
        <w:rPr>
          <w:sz w:val="28"/>
        </w:rPr>
        <w:t xml:space="preserve"> </w:t>
      </w:r>
      <w:r w:rsidRPr="002C0617">
        <w:rPr>
          <w:b/>
          <w:sz w:val="28"/>
        </w:rPr>
        <w:t>nie ma charakteru prawnego !</w:t>
      </w:r>
      <w:r>
        <w:rPr>
          <w:sz w:val="28"/>
        </w:rPr>
        <w:t xml:space="preserve"> </w:t>
      </w:r>
    </w:p>
    <w:p w14:paraId="7A833CF1" w14:textId="77777777" w:rsidR="00F268AF" w:rsidRDefault="00F268AF" w:rsidP="00F268AF">
      <w:pPr>
        <w:pStyle w:val="Tekstpodstawowyzwciciem"/>
        <w:spacing w:after="0"/>
        <w:ind w:firstLine="0"/>
        <w:jc w:val="both"/>
        <w:rPr>
          <w:sz w:val="28"/>
        </w:rPr>
      </w:pPr>
      <w:r>
        <w:rPr>
          <w:sz w:val="28"/>
        </w:rPr>
        <w:lastRenderedPageBreak/>
        <w:t>Przez niską emisję najczęściej rozumie się emisję zanieczyszczeń powstających w sektorze komunalno-bytowym, w wyniku nieefektywnego procesu spalania paliw, głównie surowego węgla, w lokalnych kotłowniach, piecach grzewczych i paleniskach domowych, oraz tzw. emisję komunikacyjną.</w:t>
      </w:r>
    </w:p>
    <w:p w14:paraId="17C5F329" w14:textId="77777777" w:rsidR="00F268AF" w:rsidRDefault="00F268AF" w:rsidP="00F268AF">
      <w:pPr>
        <w:pStyle w:val="Tekstpodstawowyzwciciem"/>
        <w:spacing w:after="0"/>
        <w:ind w:firstLine="0"/>
        <w:jc w:val="both"/>
        <w:rPr>
          <w:sz w:val="28"/>
        </w:rPr>
      </w:pPr>
      <w:r>
        <w:rPr>
          <w:sz w:val="28"/>
        </w:rPr>
        <w:t xml:space="preserve"> </w:t>
      </w:r>
    </w:p>
    <w:p w14:paraId="200E22AB" w14:textId="77777777" w:rsidR="00F268AF" w:rsidRDefault="00F268AF" w:rsidP="00F268AF">
      <w:pPr>
        <w:pStyle w:val="Tekstpodstawowyzwciciem"/>
        <w:spacing w:after="0"/>
        <w:ind w:firstLine="0"/>
        <w:jc w:val="both"/>
        <w:rPr>
          <w:sz w:val="28"/>
        </w:rPr>
      </w:pPr>
      <w:r>
        <w:rPr>
          <w:sz w:val="28"/>
        </w:rPr>
        <w:t xml:space="preserve">  Pojęcia „</w:t>
      </w:r>
      <w:r w:rsidRPr="00B62A0A">
        <w:rPr>
          <w:b/>
          <w:sz w:val="28"/>
        </w:rPr>
        <w:t>niska emisja</w:t>
      </w:r>
      <w:r>
        <w:rPr>
          <w:b/>
          <w:sz w:val="28"/>
        </w:rPr>
        <w:t>”</w:t>
      </w:r>
      <w:r>
        <w:rPr>
          <w:sz w:val="28"/>
        </w:rPr>
        <w:t xml:space="preserve"> oraz „</w:t>
      </w:r>
      <w:r w:rsidRPr="00B62A0A">
        <w:rPr>
          <w:b/>
          <w:sz w:val="28"/>
        </w:rPr>
        <w:t>wysoka emisja</w:t>
      </w:r>
      <w:r>
        <w:rPr>
          <w:b/>
          <w:sz w:val="28"/>
        </w:rPr>
        <w:t>”</w:t>
      </w:r>
      <w:r>
        <w:rPr>
          <w:sz w:val="28"/>
        </w:rPr>
        <w:t xml:space="preserve"> funkcjonują jednak zarówno w teorii, jak i w praktyce ochrony środowiska. Już samo rozgraniczenie emisji na dwie grupy stwarza poważne problemy, ponieważ brak jest wyraźnego kryterium umożliwiającego taki podział. Ustawa Prawo ochrony środowiska nie wprowadza podziału emisji ze względu na źródło jej pochodzenia. </w:t>
      </w:r>
    </w:p>
    <w:p w14:paraId="5954CB7E" w14:textId="77777777" w:rsidR="00F268AF" w:rsidRDefault="00F268AF" w:rsidP="00F268AF">
      <w:pPr>
        <w:pStyle w:val="Tekstpodstawowyzwciciem"/>
        <w:spacing w:after="0"/>
        <w:ind w:firstLine="0"/>
        <w:jc w:val="both"/>
        <w:rPr>
          <w:sz w:val="28"/>
        </w:rPr>
      </w:pPr>
      <w:r>
        <w:rPr>
          <w:sz w:val="28"/>
        </w:rPr>
        <w:t>Można jednak zauważyć wyraźne zróżnicowanie podmiotowe. Przepisy prawne w zakresie ochrony powietrza dotyczą jedynie jednostek organizacyjnych (przedsiębiorcy i jednostki organizacyjne nie prowadzące działalności gospodarczej).</w:t>
      </w:r>
    </w:p>
    <w:p w14:paraId="250F84A8" w14:textId="77777777" w:rsidR="00F268AF" w:rsidRDefault="00F268AF" w:rsidP="00F268AF">
      <w:pPr>
        <w:pStyle w:val="Tekstpodstawowyzwciciem"/>
        <w:spacing w:after="0"/>
        <w:ind w:firstLine="0"/>
        <w:jc w:val="both"/>
        <w:rPr>
          <w:sz w:val="28"/>
        </w:rPr>
      </w:pPr>
      <w:r>
        <w:rPr>
          <w:sz w:val="28"/>
        </w:rPr>
        <w:t xml:space="preserve"> </w:t>
      </w:r>
    </w:p>
    <w:p w14:paraId="5F60D960" w14:textId="77777777" w:rsidR="00527F4D" w:rsidRDefault="00F268AF" w:rsidP="00F268AF">
      <w:pPr>
        <w:pStyle w:val="Tekstpodstawowyzwciciem"/>
        <w:spacing w:after="0"/>
        <w:ind w:firstLine="0"/>
        <w:jc w:val="both"/>
        <w:rPr>
          <w:sz w:val="28"/>
        </w:rPr>
      </w:pPr>
      <w:r>
        <w:rPr>
          <w:sz w:val="28"/>
        </w:rPr>
        <w:t xml:space="preserve">  W praktycznych działaniach na rzecz ochrony powietrza atmosferycznego najczęściej używa się terminów </w:t>
      </w:r>
      <w:r w:rsidRPr="00B62A0A">
        <w:rPr>
          <w:b/>
          <w:sz w:val="28"/>
        </w:rPr>
        <w:t>likwidacja</w:t>
      </w:r>
      <w:r>
        <w:rPr>
          <w:b/>
          <w:i/>
          <w:sz w:val="28"/>
        </w:rPr>
        <w:t xml:space="preserve"> </w:t>
      </w:r>
      <w:r>
        <w:rPr>
          <w:sz w:val="28"/>
        </w:rPr>
        <w:t>bądź</w:t>
      </w:r>
      <w:r>
        <w:rPr>
          <w:b/>
          <w:sz w:val="28"/>
        </w:rPr>
        <w:t xml:space="preserve"> </w:t>
      </w:r>
      <w:r w:rsidRPr="00B62A0A">
        <w:rPr>
          <w:b/>
          <w:sz w:val="28"/>
        </w:rPr>
        <w:t xml:space="preserve">ograniczenie </w:t>
      </w:r>
      <w:r>
        <w:rPr>
          <w:b/>
          <w:sz w:val="28"/>
        </w:rPr>
        <w:t>niskiej emisji</w:t>
      </w:r>
      <w:r>
        <w:rPr>
          <w:sz w:val="28"/>
        </w:rPr>
        <w:t xml:space="preserve">. Szczególnie pojęcie </w:t>
      </w:r>
      <w:r w:rsidRPr="00B62A0A">
        <w:rPr>
          <w:b/>
          <w:sz w:val="28"/>
        </w:rPr>
        <w:t>likwidacja niskiej emisji</w:t>
      </w:r>
      <w:r>
        <w:rPr>
          <w:i/>
          <w:sz w:val="28"/>
        </w:rPr>
        <w:t>,</w:t>
      </w:r>
      <w:r>
        <w:rPr>
          <w:sz w:val="28"/>
        </w:rPr>
        <w:t xml:space="preserve"> mimo upływu wielu lat, nadal funkcjonuje w formie zaproponowanej w sierpniu 1996 roku przez ówczesne Ministerstwo Ochrony Środowiska, Zasobów Naturalnych i Leśnictwa. </w:t>
      </w:r>
    </w:p>
    <w:p w14:paraId="2180287F" w14:textId="77777777" w:rsidR="00F268AF" w:rsidRDefault="00F268AF" w:rsidP="00F268AF">
      <w:pPr>
        <w:pStyle w:val="Tekstpodstawowyzwciciem"/>
        <w:spacing w:after="0"/>
        <w:ind w:firstLine="0"/>
        <w:jc w:val="both"/>
        <w:rPr>
          <w:sz w:val="28"/>
        </w:rPr>
      </w:pPr>
      <w:r>
        <w:rPr>
          <w:sz w:val="28"/>
        </w:rPr>
        <w:t xml:space="preserve">Przez </w:t>
      </w:r>
      <w:r>
        <w:rPr>
          <w:b/>
          <w:sz w:val="28"/>
        </w:rPr>
        <w:t>likwidację niskiej emisji</w:t>
      </w:r>
      <w:r>
        <w:rPr>
          <w:sz w:val="28"/>
        </w:rPr>
        <w:t xml:space="preserve"> uznaje się : </w:t>
      </w:r>
    </w:p>
    <w:p w14:paraId="4C9E43D6" w14:textId="77777777" w:rsidR="00F268AF" w:rsidRDefault="00F268AF" w:rsidP="00F268AF">
      <w:pPr>
        <w:pStyle w:val="Tekstpodstawowyzwciciem"/>
        <w:spacing w:after="0"/>
        <w:ind w:firstLine="0"/>
        <w:jc w:val="both"/>
        <w:rPr>
          <w:sz w:val="28"/>
        </w:rPr>
      </w:pPr>
      <w:r>
        <w:rPr>
          <w:sz w:val="28"/>
        </w:rPr>
        <w:t xml:space="preserve">„... </w:t>
      </w:r>
      <w:r>
        <w:rPr>
          <w:i/>
          <w:sz w:val="28"/>
        </w:rPr>
        <w:t>przedsięwzięcia polegające na stworzeniu warunków technicznych dla ograniczenia na terenach aglomeracji miejsko-przemysłowych lokalnego oddziaływania obiektów energetycznego spalania paliw stałych wyposażonych w kominy o wysokości do 40 m</w:t>
      </w:r>
      <w:r>
        <w:rPr>
          <w:sz w:val="28"/>
        </w:rPr>
        <w:t xml:space="preserve">. </w:t>
      </w:r>
    </w:p>
    <w:p w14:paraId="6E9D4F51" w14:textId="77777777" w:rsidR="00F268AF" w:rsidRDefault="00F268AF" w:rsidP="00F268AF">
      <w:pPr>
        <w:pStyle w:val="Tekstpodstawowyzwciciem"/>
        <w:spacing w:after="0"/>
        <w:ind w:firstLine="0"/>
        <w:jc w:val="both"/>
        <w:rPr>
          <w:sz w:val="28"/>
        </w:rPr>
      </w:pPr>
      <w:r>
        <w:rPr>
          <w:sz w:val="28"/>
        </w:rPr>
        <w:t xml:space="preserve">Definicja ułatwia co prawda klasyfikację i ocenę wniosków o dofinansowanie programów likwidacji niskiej emisji składanych do funduszy ekologicznych, niemniej jednak jest </w:t>
      </w:r>
      <w:r w:rsidRPr="00266D7D">
        <w:rPr>
          <w:b/>
          <w:sz w:val="28"/>
        </w:rPr>
        <w:t>wyjątkowo nieprecyzyjna</w:t>
      </w:r>
      <w:r>
        <w:rPr>
          <w:sz w:val="28"/>
        </w:rPr>
        <w:t xml:space="preserve"> </w:t>
      </w:r>
      <w:r w:rsidRPr="002C0617">
        <w:rPr>
          <w:b/>
          <w:sz w:val="28"/>
        </w:rPr>
        <w:t>w odniesieniu do działań organizacyjno-technicznych</w:t>
      </w:r>
      <w:r>
        <w:rPr>
          <w:sz w:val="28"/>
        </w:rPr>
        <w:t>, bowiem</w:t>
      </w:r>
      <w:r w:rsidR="00527F4D">
        <w:rPr>
          <w:sz w:val="28"/>
        </w:rPr>
        <w:t xml:space="preserve"> </w:t>
      </w:r>
      <w:r w:rsidR="00F4512E">
        <w:rPr>
          <w:sz w:val="28"/>
        </w:rPr>
        <w:t>*</w:t>
      </w:r>
      <w:r w:rsidR="00527F4D">
        <w:rPr>
          <w:sz w:val="28"/>
        </w:rPr>
        <w:t>)</w:t>
      </w:r>
      <w:r>
        <w:rPr>
          <w:sz w:val="28"/>
        </w:rPr>
        <w:t xml:space="preserve"> :</w:t>
      </w:r>
    </w:p>
    <w:p w14:paraId="23F8C9D1" w14:textId="77777777" w:rsidR="00F268AF" w:rsidRDefault="00F268AF" w:rsidP="00F268AF">
      <w:pPr>
        <w:pStyle w:val="Tekstpodstawowyzwciciem"/>
        <w:spacing w:after="0"/>
        <w:ind w:firstLine="0"/>
        <w:jc w:val="both"/>
        <w:rPr>
          <w:sz w:val="28"/>
        </w:rPr>
      </w:pPr>
      <w:r>
        <w:rPr>
          <w:sz w:val="28"/>
        </w:rPr>
        <w:t xml:space="preserve"> </w:t>
      </w:r>
    </w:p>
    <w:p w14:paraId="1A632647" w14:textId="77777777" w:rsidR="00F268AF" w:rsidRDefault="00F268AF" w:rsidP="00F268AF">
      <w:pPr>
        <w:tabs>
          <w:tab w:val="left" w:pos="284"/>
          <w:tab w:val="left" w:pos="720"/>
        </w:tabs>
        <w:ind w:left="284" w:hanging="284"/>
        <w:jc w:val="both"/>
      </w:pPr>
      <w:r>
        <w:t xml:space="preserve">1) likwidacja niskiej emisji  nie może ograniczać się do </w:t>
      </w:r>
      <w:r w:rsidRPr="00266D7D">
        <w:rPr>
          <w:b/>
          <w:i/>
        </w:rPr>
        <w:t>stworzenia warunków technicznych</w:t>
      </w:r>
      <w:r>
        <w:t>, są to bowiem także przedsięwzięcia ekonomiczne, prawne, organizacyjne, społeczne i inne;</w:t>
      </w:r>
    </w:p>
    <w:p w14:paraId="68C032FA" w14:textId="77777777" w:rsidR="00F268AF" w:rsidRDefault="00F268AF" w:rsidP="00F268AF">
      <w:pPr>
        <w:tabs>
          <w:tab w:val="left" w:pos="284"/>
          <w:tab w:val="left" w:pos="720"/>
        </w:tabs>
        <w:ind w:left="284" w:hanging="284"/>
        <w:jc w:val="both"/>
      </w:pPr>
      <w:r>
        <w:t xml:space="preserve">2) źródłami niskiej emisji są nie tylko </w:t>
      </w:r>
      <w:r w:rsidRPr="00266D7D">
        <w:rPr>
          <w:b/>
          <w:i/>
        </w:rPr>
        <w:t>obiekty energetycznego spalania paliw stałych</w:t>
      </w:r>
      <w:r>
        <w:t>, ale również emisja niezorganizowana, niekoniecznie pochodząca z procesu spalania paliw stałych, np. emisja komunikacyjna;</w:t>
      </w:r>
    </w:p>
    <w:p w14:paraId="3070A213" w14:textId="77777777" w:rsidR="00F268AF" w:rsidRDefault="00F268AF" w:rsidP="00F268AF">
      <w:pPr>
        <w:tabs>
          <w:tab w:val="left" w:pos="284"/>
          <w:tab w:val="left" w:pos="720"/>
        </w:tabs>
        <w:ind w:left="284" w:hanging="284"/>
        <w:jc w:val="both"/>
        <w:rPr>
          <w:i/>
        </w:rPr>
      </w:pPr>
      <w:r>
        <w:t xml:space="preserve">3) emisja zanieczyszczeń do powietrza nie zawsze odbywa się </w:t>
      </w:r>
      <w:r w:rsidRPr="00266D7D">
        <w:rPr>
          <w:b/>
          <w:i/>
        </w:rPr>
        <w:t>kominami o wysokości do 40 m</w:t>
      </w:r>
      <w:r>
        <w:rPr>
          <w:i/>
        </w:rPr>
        <w:t>.</w:t>
      </w:r>
      <w:r>
        <w:t xml:space="preserve"> Przyjęcie wysokości 40 m, traktowanej jako tzw. wysokość zastępcza komina (wysokość geometryczna komina powiększona o wyniesienia termiczne i dynamiczne, bez względu na rodzaj technologii) nie ma swego przekonywującego uzasadnienia, poza ułatwieniem klasyfikacji i oceny wniosków składanych do funduszy ekologicznych. W niektórych </w:t>
      </w:r>
      <w:r>
        <w:lastRenderedPageBreak/>
        <w:t xml:space="preserve">opracowaniach jako wysokość zastępczą komina przyjmuje się maksymalnie 30 m ; </w:t>
      </w:r>
    </w:p>
    <w:p w14:paraId="6C06730A" w14:textId="77777777" w:rsidR="00F268AF" w:rsidRDefault="00F268AF" w:rsidP="00F268AF">
      <w:pPr>
        <w:tabs>
          <w:tab w:val="left" w:pos="284"/>
          <w:tab w:val="left" w:pos="720"/>
        </w:tabs>
        <w:ind w:left="284" w:hanging="284"/>
        <w:jc w:val="both"/>
      </w:pPr>
      <w:r>
        <w:t xml:space="preserve">4) odniesienie działań tylko do </w:t>
      </w:r>
      <w:r w:rsidRPr="00266D7D">
        <w:rPr>
          <w:b/>
          <w:i/>
        </w:rPr>
        <w:t>terenów aglomeracji</w:t>
      </w:r>
      <w:r w:rsidRPr="00266D7D">
        <w:rPr>
          <w:b/>
        </w:rPr>
        <w:t xml:space="preserve"> </w:t>
      </w:r>
      <w:r w:rsidRPr="00266D7D">
        <w:rPr>
          <w:b/>
          <w:i/>
        </w:rPr>
        <w:t>miejsko-przemysłowych</w:t>
      </w:r>
      <w:r>
        <w:t xml:space="preserve"> również nie jest poprawne. Problemy i uciążliwości wynikające z niskiej emisji występują przecież w małych miasteczkach, wsiach, osiedlach położonych z dala od aglomeracji miejsko-przemysłowych.</w:t>
      </w:r>
    </w:p>
    <w:p w14:paraId="4E78330E" w14:textId="77777777" w:rsidR="00F268AF" w:rsidRDefault="00F268AF" w:rsidP="00F268AF">
      <w:pPr>
        <w:tabs>
          <w:tab w:val="left" w:pos="284"/>
          <w:tab w:val="left" w:pos="720"/>
        </w:tabs>
        <w:ind w:left="284" w:hanging="284"/>
        <w:jc w:val="both"/>
      </w:pPr>
    </w:p>
    <w:p w14:paraId="744B73A1" w14:textId="77777777" w:rsidR="00F268AF" w:rsidRDefault="00F268AF" w:rsidP="00F268AF">
      <w:pPr>
        <w:pStyle w:val="Tekstpodstawowy"/>
        <w:spacing w:after="0"/>
        <w:ind w:firstLine="357"/>
        <w:jc w:val="both"/>
        <w:rPr>
          <w:sz w:val="28"/>
        </w:rPr>
      </w:pPr>
      <w:r w:rsidRPr="00266D7D">
        <w:rPr>
          <w:b/>
          <w:sz w:val="28"/>
        </w:rPr>
        <w:t>Brak poprawnie sformułowanej definicji niskiej emisji i precyzyjnego określenia tego, co należy rozumieć pod pojęciem „likwidacja niskiej emisji”, powoduje, że nawet najprostsze działania w zakresie ograniczenia niskiej emisji mogą stanowić podstawę do tworzenia lokalnych programów jej ograniczenia</w:t>
      </w:r>
      <w:r>
        <w:rPr>
          <w:sz w:val="28"/>
        </w:rPr>
        <w:t xml:space="preserve">. </w:t>
      </w:r>
    </w:p>
    <w:p w14:paraId="0D9FD5A3" w14:textId="77777777" w:rsidR="00F268AF" w:rsidRDefault="00F268AF" w:rsidP="00F268AF">
      <w:pPr>
        <w:pStyle w:val="Tekstpodstawowy"/>
        <w:spacing w:after="0"/>
        <w:jc w:val="both"/>
        <w:rPr>
          <w:sz w:val="28"/>
        </w:rPr>
      </w:pPr>
      <w:r>
        <w:rPr>
          <w:sz w:val="28"/>
        </w:rPr>
        <w:t xml:space="preserve">  </w:t>
      </w:r>
    </w:p>
    <w:p w14:paraId="47D3824A" w14:textId="77777777" w:rsidR="00F268AF" w:rsidRDefault="00527F4D" w:rsidP="00F268AF">
      <w:pPr>
        <w:pStyle w:val="Tekstpodstawowy"/>
        <w:spacing w:after="0"/>
        <w:jc w:val="both"/>
        <w:rPr>
          <w:sz w:val="28"/>
        </w:rPr>
      </w:pPr>
      <w:r>
        <w:rPr>
          <w:sz w:val="28"/>
        </w:rPr>
        <w:t xml:space="preserve">  Traktowanie</w:t>
      </w:r>
      <w:r w:rsidR="00F268AF">
        <w:rPr>
          <w:sz w:val="28"/>
        </w:rPr>
        <w:t xml:space="preserve"> likwidacji niskiej emisji jako działań polegających tylko na </w:t>
      </w:r>
      <w:r w:rsidR="00F268AF">
        <w:rPr>
          <w:i/>
          <w:sz w:val="28"/>
        </w:rPr>
        <w:t xml:space="preserve">ograniczaniu lokalnego oddziaływania obiektów spalania paliw stałych </w:t>
      </w:r>
      <w:r w:rsidR="00F268AF">
        <w:rPr>
          <w:sz w:val="28"/>
        </w:rPr>
        <w:t>[...]</w:t>
      </w:r>
      <w:r w:rsidR="00F268AF">
        <w:rPr>
          <w:i/>
          <w:sz w:val="28"/>
        </w:rPr>
        <w:t xml:space="preserve"> </w:t>
      </w:r>
      <w:r w:rsidR="00F268AF">
        <w:rPr>
          <w:sz w:val="28"/>
        </w:rPr>
        <w:t xml:space="preserve">zaowocowało w kraju absolutną dowolnością organizacyjno-technicznych działań ujętych w lokalnych programach ograniczenia niskiej emisji lub tzw. planach gospodarki niskoemisyjnej, począwszy od kilkusetzłotowego dofinansowania dla każdego mieszkańca, który przedstawi fakturę za zezłomowany stary piec węglowy, aż do obszernych, starannie przemyślanych i przygotowanych programów, zawierających kompleksowe rozwiązania dla każdego obiektu na terenie gminy. </w:t>
      </w:r>
    </w:p>
    <w:p w14:paraId="183A33F1" w14:textId="77777777" w:rsidR="00F268AF" w:rsidRDefault="00F268AF" w:rsidP="00F268AF">
      <w:pPr>
        <w:pStyle w:val="Tekstpodstawowy"/>
        <w:spacing w:after="0"/>
        <w:jc w:val="both"/>
        <w:rPr>
          <w:sz w:val="28"/>
        </w:rPr>
      </w:pPr>
    </w:p>
    <w:p w14:paraId="0BE75CFA" w14:textId="77777777" w:rsidR="00F268AF" w:rsidRDefault="00F268AF" w:rsidP="00F268AF">
      <w:pPr>
        <w:pStyle w:val="Tekstpodstawowy"/>
        <w:spacing w:after="0"/>
        <w:jc w:val="both"/>
        <w:rPr>
          <w:sz w:val="28"/>
        </w:rPr>
      </w:pPr>
      <w:r>
        <w:rPr>
          <w:sz w:val="28"/>
        </w:rPr>
        <w:t xml:space="preserve">Taka dowolność w przygotowaniu założeń, a następnie finansowaniu Programów Ograniczenia Niskiej Emisji </w:t>
      </w:r>
      <w:r w:rsidRPr="002C0617">
        <w:rPr>
          <w:b/>
          <w:sz w:val="28"/>
        </w:rPr>
        <w:t>nie powinna mieć miejsca</w:t>
      </w:r>
      <w:r>
        <w:rPr>
          <w:sz w:val="28"/>
        </w:rPr>
        <w:t>, ponieważ wskutek realizacji uproszczonych projektów, uzyskuje się doraźny efekt ekologiczny, niewspółmiernie niski w odniesieniu do potrzeb, istniejących możliwości oraz wielkości środków finansowych, które można pozyskać na ich wykonanie.</w:t>
      </w:r>
    </w:p>
    <w:p w14:paraId="45E68DAE" w14:textId="77777777" w:rsidR="00B15075" w:rsidRDefault="00B15075" w:rsidP="00F268AF">
      <w:pPr>
        <w:pStyle w:val="Tekstpodstawowy"/>
        <w:spacing w:after="0"/>
        <w:jc w:val="both"/>
        <w:rPr>
          <w:sz w:val="28"/>
        </w:rPr>
      </w:pPr>
    </w:p>
    <w:p w14:paraId="38D62228" w14:textId="77777777" w:rsidR="00F4512E" w:rsidRPr="00A0292F" w:rsidRDefault="00F4512E" w:rsidP="00F268AF">
      <w:pPr>
        <w:jc w:val="both"/>
        <w:rPr>
          <w:i/>
          <w:sz w:val="24"/>
          <w:szCs w:val="24"/>
        </w:rPr>
      </w:pPr>
      <w:r w:rsidRPr="00A0292F">
        <w:rPr>
          <w:i/>
          <w:sz w:val="24"/>
          <w:szCs w:val="24"/>
        </w:rPr>
        <w:t>*</w:t>
      </w:r>
      <w:r w:rsidR="00527F4D" w:rsidRPr="00A0292F">
        <w:rPr>
          <w:i/>
          <w:sz w:val="24"/>
          <w:szCs w:val="24"/>
        </w:rPr>
        <w:t>)</w:t>
      </w:r>
      <w:r w:rsidRPr="00A0292F">
        <w:rPr>
          <w:i/>
          <w:sz w:val="24"/>
          <w:szCs w:val="24"/>
        </w:rPr>
        <w:t xml:space="preserve"> Jan Władysław Pałasz: „Niska emisja ze spalania węgla i metody jej ograniczenia”. Wyd. </w:t>
      </w:r>
    </w:p>
    <w:p w14:paraId="09E91920" w14:textId="77777777" w:rsidR="00F268AF" w:rsidRPr="00A0292F" w:rsidRDefault="00F4512E" w:rsidP="00F268AF">
      <w:pPr>
        <w:jc w:val="both"/>
        <w:rPr>
          <w:i/>
          <w:sz w:val="24"/>
          <w:szCs w:val="24"/>
        </w:rPr>
      </w:pPr>
      <w:r w:rsidRPr="00A0292F">
        <w:rPr>
          <w:i/>
          <w:sz w:val="24"/>
          <w:szCs w:val="24"/>
        </w:rPr>
        <w:t xml:space="preserve">    Politechniki Śląskiej, Gliwice, 2016.</w:t>
      </w:r>
    </w:p>
    <w:p w14:paraId="4E7583C4" w14:textId="77777777" w:rsidR="00F268AF" w:rsidRDefault="00F268AF" w:rsidP="006C7FB9">
      <w:pPr>
        <w:rPr>
          <w:sz w:val="24"/>
          <w:szCs w:val="24"/>
        </w:rPr>
      </w:pPr>
    </w:p>
    <w:p w14:paraId="0D4CD750" w14:textId="77777777" w:rsidR="00F6322D" w:rsidRPr="00E4135E" w:rsidRDefault="00F6322D" w:rsidP="00F6322D">
      <w:pPr>
        <w:pStyle w:val="Tekstpodstawowy"/>
        <w:spacing w:after="0"/>
        <w:jc w:val="center"/>
        <w:rPr>
          <w:b/>
          <w:sz w:val="24"/>
          <w:szCs w:val="24"/>
        </w:rPr>
      </w:pPr>
      <w:r w:rsidRPr="00E4135E">
        <w:rPr>
          <w:b/>
          <w:sz w:val="24"/>
          <w:szCs w:val="24"/>
        </w:rPr>
        <w:t>--- oo0oo ---</w:t>
      </w:r>
    </w:p>
    <w:p w14:paraId="57ECDB1F" w14:textId="77777777" w:rsidR="00F6322D" w:rsidRDefault="00F6322D" w:rsidP="00F6322D">
      <w:pPr>
        <w:pStyle w:val="Tekstpodstawowy"/>
        <w:spacing w:before="40" w:after="0" w:line="312" w:lineRule="auto"/>
        <w:jc w:val="both"/>
        <w:rPr>
          <w:sz w:val="28"/>
          <w:szCs w:val="28"/>
        </w:rPr>
      </w:pPr>
    </w:p>
    <w:p w14:paraId="349F23E8" w14:textId="77777777" w:rsidR="004C3F64" w:rsidRDefault="004C3F64" w:rsidP="006C7FB9">
      <w:pPr>
        <w:rPr>
          <w:sz w:val="24"/>
          <w:szCs w:val="24"/>
        </w:rPr>
      </w:pPr>
    </w:p>
    <w:p w14:paraId="5831477B" w14:textId="77777777" w:rsidR="004C3F64" w:rsidRDefault="004C3F64" w:rsidP="006C7FB9">
      <w:pPr>
        <w:rPr>
          <w:sz w:val="24"/>
          <w:szCs w:val="24"/>
        </w:rPr>
      </w:pPr>
    </w:p>
    <w:p w14:paraId="75902F78" w14:textId="77777777" w:rsidR="004C3F64" w:rsidRDefault="004C3F64" w:rsidP="006C7FB9">
      <w:pPr>
        <w:rPr>
          <w:sz w:val="24"/>
          <w:szCs w:val="24"/>
        </w:rPr>
      </w:pPr>
    </w:p>
    <w:p w14:paraId="3779FD1D" w14:textId="77777777" w:rsidR="004C3F64" w:rsidRDefault="004C3F64" w:rsidP="006C7FB9">
      <w:pPr>
        <w:rPr>
          <w:sz w:val="24"/>
          <w:szCs w:val="24"/>
        </w:rPr>
      </w:pPr>
    </w:p>
    <w:p w14:paraId="5DF01860" w14:textId="77777777" w:rsidR="004C3F64" w:rsidRDefault="004C3F64" w:rsidP="006C7FB9">
      <w:pPr>
        <w:rPr>
          <w:sz w:val="24"/>
          <w:szCs w:val="24"/>
        </w:rPr>
      </w:pPr>
    </w:p>
    <w:p w14:paraId="5EE408B8" w14:textId="77777777" w:rsidR="004C3F64" w:rsidRDefault="004C3F64" w:rsidP="006C7FB9">
      <w:pPr>
        <w:rPr>
          <w:sz w:val="24"/>
          <w:szCs w:val="24"/>
        </w:rPr>
      </w:pPr>
    </w:p>
    <w:p w14:paraId="6D2F5F9F" w14:textId="77777777" w:rsidR="004C3F64" w:rsidRDefault="004C3F64" w:rsidP="006C7FB9">
      <w:pPr>
        <w:rPr>
          <w:sz w:val="24"/>
          <w:szCs w:val="24"/>
        </w:rPr>
      </w:pPr>
    </w:p>
    <w:p w14:paraId="4D743C5D" w14:textId="77777777" w:rsidR="004C3F64" w:rsidRDefault="009B69A2" w:rsidP="004C3F64">
      <w:pPr>
        <w:jc w:val="center"/>
        <w:rPr>
          <w:b/>
          <w:sz w:val="32"/>
          <w:szCs w:val="32"/>
        </w:rPr>
      </w:pPr>
      <w:r>
        <w:rPr>
          <w:b/>
          <w:sz w:val="32"/>
          <w:szCs w:val="32"/>
        </w:rPr>
        <w:t xml:space="preserve">3. </w:t>
      </w:r>
      <w:r w:rsidR="004C3F64">
        <w:rPr>
          <w:b/>
          <w:sz w:val="32"/>
          <w:szCs w:val="32"/>
        </w:rPr>
        <w:t>Węgiel</w:t>
      </w:r>
      <w:r w:rsidR="00F12617">
        <w:rPr>
          <w:b/>
          <w:sz w:val="32"/>
          <w:szCs w:val="32"/>
        </w:rPr>
        <w:t>. J</w:t>
      </w:r>
      <w:r w:rsidR="004C3F64">
        <w:rPr>
          <w:b/>
          <w:sz w:val="32"/>
          <w:szCs w:val="32"/>
        </w:rPr>
        <w:t xml:space="preserve">ak go spalamy w naszych </w:t>
      </w:r>
      <w:r w:rsidR="00A76A2B">
        <w:rPr>
          <w:b/>
          <w:sz w:val="32"/>
          <w:szCs w:val="32"/>
        </w:rPr>
        <w:t>dom</w:t>
      </w:r>
      <w:r w:rsidR="004C3F64">
        <w:rPr>
          <w:b/>
          <w:sz w:val="32"/>
          <w:szCs w:val="32"/>
        </w:rPr>
        <w:t>ach ?</w:t>
      </w:r>
    </w:p>
    <w:p w14:paraId="7F3CA14F" w14:textId="77777777" w:rsidR="004C3F64" w:rsidRDefault="004C3F64" w:rsidP="004C3F64">
      <w:pPr>
        <w:jc w:val="both"/>
      </w:pPr>
    </w:p>
    <w:p w14:paraId="5405589F" w14:textId="77777777" w:rsidR="004C3F64" w:rsidRDefault="004C3F64" w:rsidP="004C3F64">
      <w:pPr>
        <w:jc w:val="both"/>
      </w:pPr>
      <w:r>
        <w:t xml:space="preserve">  </w:t>
      </w:r>
      <w:r w:rsidRPr="00432332">
        <w:t>Rocznie w Polsce spala się w paleniskach domowych ok. 9 - 13 mln ton węgla.</w:t>
      </w:r>
    </w:p>
    <w:p w14:paraId="6C25AE97" w14:textId="77777777" w:rsidR="004C3F64" w:rsidRPr="00021857" w:rsidRDefault="004C3F64" w:rsidP="004C3F64">
      <w:pPr>
        <w:jc w:val="both"/>
      </w:pPr>
      <w:r w:rsidRPr="00432332">
        <w:lastRenderedPageBreak/>
        <w:t xml:space="preserve">Należy </w:t>
      </w:r>
      <w:r>
        <w:t xml:space="preserve">jednak </w:t>
      </w:r>
      <w:r w:rsidRPr="00432332">
        <w:t xml:space="preserve">zwrócić uwagę, że </w:t>
      </w:r>
      <w:r w:rsidRPr="00021857">
        <w:rPr>
          <w:b/>
        </w:rPr>
        <w:t>nie każdy rodzaj węgla kamiennego</w:t>
      </w:r>
      <w:r w:rsidRPr="00021857">
        <w:t xml:space="preserve"> jest technologicznie przydatny do stosowania w urządzeniach grzewczych małej mocy. </w:t>
      </w:r>
    </w:p>
    <w:p w14:paraId="7CA7C718" w14:textId="77777777" w:rsidR="004C3F64" w:rsidRDefault="004C3F64" w:rsidP="004C3F64">
      <w:pPr>
        <w:jc w:val="both"/>
      </w:pPr>
      <w:r w:rsidRPr="00432332">
        <w:t xml:space="preserve">W dyskusji o węglu często używa się błędnego określenia </w:t>
      </w:r>
      <w:r w:rsidRPr="00432332">
        <w:rPr>
          <w:b/>
        </w:rPr>
        <w:t>„gatunek węgla”.</w:t>
      </w:r>
      <w:r w:rsidRPr="00432332">
        <w:t xml:space="preserve"> </w:t>
      </w:r>
    </w:p>
    <w:p w14:paraId="4B8DE7D1" w14:textId="77777777" w:rsidR="004C3F64" w:rsidRPr="00432332" w:rsidRDefault="004C3F64" w:rsidP="004C3F64">
      <w:pPr>
        <w:jc w:val="both"/>
      </w:pPr>
      <w:r w:rsidRPr="00425C39">
        <w:rPr>
          <w:b/>
        </w:rPr>
        <w:t>Nie ma gatunków węgla!</w:t>
      </w:r>
      <w:r w:rsidRPr="00021857">
        <w:t xml:space="preserve"> Są natomiast jego </w:t>
      </w:r>
      <w:r w:rsidRPr="00021857">
        <w:rPr>
          <w:b/>
        </w:rPr>
        <w:t>typy, sortymenty i klasy</w:t>
      </w:r>
      <w:r w:rsidRPr="00021857">
        <w:t>.</w:t>
      </w:r>
      <w:r w:rsidRPr="00432332">
        <w:t xml:space="preserve"> </w:t>
      </w:r>
    </w:p>
    <w:p w14:paraId="1E031FC2" w14:textId="77777777" w:rsidR="004C3F64" w:rsidRDefault="004C3F64" w:rsidP="004C3F64">
      <w:pPr>
        <w:jc w:val="both"/>
      </w:pPr>
      <w:r w:rsidRPr="00432332">
        <w:rPr>
          <w:b/>
        </w:rPr>
        <w:t>Klasa</w:t>
      </w:r>
      <w:r>
        <w:rPr>
          <w:b/>
        </w:rPr>
        <w:t xml:space="preserve"> -</w:t>
      </w:r>
      <w:r w:rsidRPr="00432332">
        <w:t xml:space="preserve"> charakteryzuje „siłę energetyczną” węgla, czyli jego wartość opałową. </w:t>
      </w:r>
      <w:r>
        <w:t xml:space="preserve"> </w:t>
      </w:r>
      <w:r w:rsidRPr="00432332">
        <w:rPr>
          <w:b/>
        </w:rPr>
        <w:t>Typ</w:t>
      </w:r>
      <w:r>
        <w:rPr>
          <w:b/>
        </w:rPr>
        <w:t xml:space="preserve"> </w:t>
      </w:r>
      <w:r w:rsidRPr="00425C39">
        <w:rPr>
          <w:b/>
        </w:rPr>
        <w:t>węgla</w:t>
      </w:r>
      <w:r>
        <w:t xml:space="preserve"> -</w:t>
      </w:r>
      <w:r w:rsidRPr="00432332">
        <w:t xml:space="preserve"> zawiera informację, do jakich celów technologicznych węgiel </w:t>
      </w:r>
    </w:p>
    <w:p w14:paraId="78E61F5A" w14:textId="77777777" w:rsidR="004C3F64" w:rsidRDefault="004C3F64" w:rsidP="004C3F64">
      <w:pPr>
        <w:jc w:val="both"/>
      </w:pPr>
      <w:r w:rsidRPr="00432332">
        <w:t xml:space="preserve">będzie przydatny. </w:t>
      </w:r>
    </w:p>
    <w:p w14:paraId="2F4DC3A5" w14:textId="77777777" w:rsidR="004C3F64" w:rsidRDefault="004C3F64" w:rsidP="004C3F64">
      <w:pPr>
        <w:jc w:val="both"/>
      </w:pPr>
      <w:r w:rsidRPr="00432332">
        <w:rPr>
          <w:b/>
        </w:rPr>
        <w:t>Sortyment</w:t>
      </w:r>
      <w:r>
        <w:rPr>
          <w:b/>
        </w:rPr>
        <w:t xml:space="preserve"> - </w:t>
      </w:r>
      <w:r w:rsidRPr="00432332">
        <w:t>wskazuje, w jakich kotłach może być spalany</w:t>
      </w:r>
      <w:r>
        <w:t xml:space="preserve"> ? K</w:t>
      </w:r>
      <w:r w:rsidRPr="00021857">
        <w:t xml:space="preserve">onstrukcje kotłów są bowiem dostosowane do poszczególnych </w:t>
      </w:r>
      <w:r w:rsidRPr="008F1AE3">
        <w:rPr>
          <w:u w:val="single"/>
        </w:rPr>
        <w:t>sortymentów</w:t>
      </w:r>
      <w:r w:rsidRPr="00021857">
        <w:t xml:space="preserve"> węgla.</w:t>
      </w:r>
      <w:r w:rsidRPr="00432332">
        <w:t xml:space="preserve"> </w:t>
      </w:r>
    </w:p>
    <w:p w14:paraId="555765D6" w14:textId="77777777" w:rsidR="004C3F64" w:rsidRDefault="004C3F64" w:rsidP="004C3F64">
      <w:pPr>
        <w:jc w:val="both"/>
      </w:pPr>
    </w:p>
    <w:p w14:paraId="14EA94DE" w14:textId="77777777" w:rsidR="004C3F64" w:rsidRDefault="004C3F64" w:rsidP="004C3F64">
      <w:pPr>
        <w:jc w:val="both"/>
      </w:pPr>
      <w:r w:rsidRPr="00432332">
        <w:t>Użycie innego sortymentu węgla, niż wskazanego w instrukcji obsługi kotła, nie zapewni odpowiedniego efektu energetycznego</w:t>
      </w:r>
      <w:r>
        <w:t xml:space="preserve"> !</w:t>
      </w:r>
      <w:r w:rsidRPr="00432332">
        <w:t xml:space="preserve"> </w:t>
      </w:r>
    </w:p>
    <w:p w14:paraId="065DBF20" w14:textId="77777777" w:rsidR="004C3F64" w:rsidRDefault="004C3F64" w:rsidP="004C3F64">
      <w:pPr>
        <w:jc w:val="both"/>
      </w:pPr>
      <w:r w:rsidRPr="00432332">
        <w:t xml:space="preserve">Stąd, już w 2006 r., zwiększono produkcję tzw. </w:t>
      </w:r>
      <w:r w:rsidRPr="00432332">
        <w:rPr>
          <w:b/>
        </w:rPr>
        <w:t>kwalifikowanych paliw węglowych</w:t>
      </w:r>
      <w:r w:rsidRPr="00432332">
        <w:t xml:space="preserve"> przeznaczonych dla sektora „małej energetyki” oraz wprowadzono dla nich  – dzięki badaniom prowadzonym w Instytucie Chemicznej Przeróbki Węgla w Zabrzu, świadectwa badań </w:t>
      </w:r>
      <w:r w:rsidRPr="00425C39">
        <w:t>na „znak bezpieczeństwa ekologicznego”.</w:t>
      </w:r>
      <w:r w:rsidRPr="00432332">
        <w:t xml:space="preserve"> Kwalifikowane paliwa węglowe powinny wykazywać wartość opałową </w:t>
      </w:r>
      <w:r w:rsidRPr="00DE637F">
        <w:rPr>
          <w:b/>
        </w:rPr>
        <w:t xml:space="preserve">nie mniejszą niż  24000 </w:t>
      </w:r>
      <w:proofErr w:type="spellStart"/>
      <w:r w:rsidRPr="00DE637F">
        <w:rPr>
          <w:b/>
        </w:rPr>
        <w:t>kJ</w:t>
      </w:r>
      <w:proofErr w:type="spellEnd"/>
      <w:r w:rsidRPr="00DE637F">
        <w:rPr>
          <w:b/>
        </w:rPr>
        <w:t>/kg</w:t>
      </w:r>
      <w:r w:rsidRPr="00432332">
        <w:t xml:space="preserve">. </w:t>
      </w:r>
    </w:p>
    <w:p w14:paraId="5579E41F" w14:textId="77777777" w:rsidR="004C3F64" w:rsidRPr="00432332" w:rsidRDefault="004C3F64" w:rsidP="004C3F64">
      <w:pPr>
        <w:jc w:val="both"/>
      </w:pPr>
      <w:r w:rsidRPr="00432332">
        <w:t xml:space="preserve">Spalanie takich paliw w nowoczesnych kotłach węglowych gwarantuje, </w:t>
      </w:r>
      <w:r w:rsidRPr="00432332">
        <w:rPr>
          <w:b/>
        </w:rPr>
        <w:t>co najmniej 90% redukcję emisji substancji toksycznych do powietrza</w:t>
      </w:r>
      <w:r w:rsidRPr="00432332">
        <w:t>, w stosunku do tradycyjnych kotłów węglowych, a nawet olejowych.</w:t>
      </w:r>
    </w:p>
    <w:p w14:paraId="40316DA0" w14:textId="77777777" w:rsidR="004C3F64" w:rsidRPr="00432332" w:rsidRDefault="004C3F64" w:rsidP="004C3F64">
      <w:pPr>
        <w:jc w:val="both"/>
      </w:pPr>
    </w:p>
    <w:p w14:paraId="43477056" w14:textId="77777777" w:rsidR="004C3F64" w:rsidRDefault="004C3F64" w:rsidP="004C3F64">
      <w:pPr>
        <w:jc w:val="both"/>
        <w:rPr>
          <w:b/>
        </w:rPr>
      </w:pPr>
      <w:r w:rsidRPr="00432332">
        <w:t xml:space="preserve">Wiele kontrowersji budzi </w:t>
      </w:r>
      <w:r w:rsidRPr="00C33533">
        <w:rPr>
          <w:b/>
        </w:rPr>
        <w:t>import węgla z Rosji</w:t>
      </w:r>
      <w:r>
        <w:rPr>
          <w:b/>
        </w:rPr>
        <w:t xml:space="preserve"> !</w:t>
      </w:r>
    </w:p>
    <w:p w14:paraId="26AD6B96" w14:textId="77777777" w:rsidR="004C3F64" w:rsidRDefault="004C3F64" w:rsidP="004C3F64">
      <w:pPr>
        <w:jc w:val="both"/>
      </w:pPr>
      <w:r>
        <w:t xml:space="preserve">  </w:t>
      </w:r>
      <w:r w:rsidRPr="00432332">
        <w:t>Problem ten bez mała cyklicznie pojawia się w środkach masowej informacji</w:t>
      </w:r>
      <w:r>
        <w:t xml:space="preserve"> !</w:t>
      </w:r>
      <w:r w:rsidRPr="00432332">
        <w:t xml:space="preserve"> </w:t>
      </w:r>
    </w:p>
    <w:p w14:paraId="660512E3" w14:textId="77777777" w:rsidR="004C3F64" w:rsidRDefault="004C3F64" w:rsidP="004C3F64">
      <w:pPr>
        <w:jc w:val="both"/>
      </w:pPr>
      <w:r w:rsidRPr="00432332">
        <w:t xml:space="preserve">Krytykuje się niską jakość rosyjskiego węgla i wskazuje na  konieczność monitorowania i kontrolowania jakości paliwa, w tym na potrzebę ustalenia dla niego norm jakości. W niektórych publikacjach i wypowiedziach medialnych żąda się wręcz zaprzestania jego importu i zwiększenia promocji węgla polskiego. </w:t>
      </w:r>
    </w:p>
    <w:p w14:paraId="6BB26D8C" w14:textId="77777777" w:rsidR="004C3F64" w:rsidRDefault="004C3F64" w:rsidP="004C3F64">
      <w:pPr>
        <w:jc w:val="both"/>
      </w:pPr>
      <w:r w:rsidRPr="00432332">
        <w:t xml:space="preserve">Dla Departamentu Górnictwa w Ministerstwie Gospodarki jest to trudny problem, bowiem, jak przekonać rodaków, </w:t>
      </w:r>
      <w:r w:rsidRPr="00432332">
        <w:rPr>
          <w:b/>
        </w:rPr>
        <w:t>że import węgla podlega ścisłej kontroli a węgiel rosyjski ma lepsze parametry jakościowe niż węgiel polski i jest znacznie tańszy (!)</w:t>
      </w:r>
      <w:r w:rsidRPr="00432332">
        <w:t xml:space="preserve">. </w:t>
      </w:r>
    </w:p>
    <w:p w14:paraId="372180F5" w14:textId="77777777" w:rsidR="004C3F64" w:rsidRDefault="004C3F64" w:rsidP="004C3F64">
      <w:pPr>
        <w:jc w:val="both"/>
      </w:pPr>
      <w:r w:rsidRPr="00FC7224">
        <w:rPr>
          <w:b/>
        </w:rPr>
        <w:t>Pogorszenie jakości węgla rosyjskiego następuje</w:t>
      </w:r>
      <w:r>
        <w:rPr>
          <w:b/>
        </w:rPr>
        <w:t xml:space="preserve"> ... </w:t>
      </w:r>
      <w:r w:rsidRPr="00FC7224">
        <w:rPr>
          <w:b/>
        </w:rPr>
        <w:t xml:space="preserve"> w Polsce</w:t>
      </w:r>
      <w:r w:rsidRPr="00432332">
        <w:t xml:space="preserve">, bowiem oprócz dużych spółek zajmujących się importem rosyjskiego węgla dla polskiej energetyki, istnieje w kraju też wiele mniejszych firm przewożących węgiel, bez nadawania mu jakiejkolwiek klasy. </w:t>
      </w:r>
    </w:p>
    <w:p w14:paraId="1B5CFC77" w14:textId="77777777" w:rsidR="004C3F64" w:rsidRDefault="004C3F64" w:rsidP="004C3F64">
      <w:pPr>
        <w:jc w:val="both"/>
      </w:pPr>
      <w:r w:rsidRPr="00432332">
        <w:t>Najtańszy węgiel - tzw. „</w:t>
      </w:r>
      <w:proofErr w:type="spellStart"/>
      <w:r w:rsidRPr="00432332">
        <w:t>niesort</w:t>
      </w:r>
      <w:proofErr w:type="spellEnd"/>
      <w:r w:rsidRPr="00432332">
        <w:t xml:space="preserve">”, dopiero w kraju, w składach opałowych, segreguje się na węgiel gruby (droższy) oraz miał węglowy. </w:t>
      </w:r>
    </w:p>
    <w:p w14:paraId="594E2351" w14:textId="77777777" w:rsidR="004C3F64" w:rsidRPr="00432332" w:rsidRDefault="004C3F64" w:rsidP="004C3F64">
      <w:pPr>
        <w:jc w:val="both"/>
      </w:pPr>
      <w:r w:rsidRPr="00432332">
        <w:t>Po przesortowaniu jakościowo lepsze, droższe węgle często miesza się z węglem jakościowo najsłabszym, a nawet z kamieniem węglowym (</w:t>
      </w:r>
      <w:r>
        <w:t>?</w:t>
      </w:r>
      <w:r w:rsidRPr="00432332">
        <w:t xml:space="preserve">!) i sprzedaje odbiorcom indywidualnym. </w:t>
      </w:r>
    </w:p>
    <w:p w14:paraId="25ADBC36" w14:textId="77777777" w:rsidR="004C3F64" w:rsidRDefault="004C3F64" w:rsidP="004C3F64">
      <w:pPr>
        <w:jc w:val="both"/>
      </w:pPr>
    </w:p>
    <w:p w14:paraId="151A18AB" w14:textId="77777777" w:rsidR="004C3F64" w:rsidRPr="00C1041A" w:rsidRDefault="004C3F64" w:rsidP="004C3F64">
      <w:pPr>
        <w:jc w:val="both"/>
        <w:rPr>
          <w:b/>
        </w:rPr>
      </w:pPr>
      <w:r w:rsidRPr="00CD59F2">
        <w:lastRenderedPageBreak/>
        <w:t>Poza spalaniem w kraju jakościowo niskich rodzajów węgli, drugim znaczącym problemem jest</w:t>
      </w:r>
      <w:r w:rsidRPr="00C1041A">
        <w:rPr>
          <w:b/>
        </w:rPr>
        <w:t xml:space="preserve"> </w:t>
      </w:r>
      <w:r w:rsidR="007D1C5A">
        <w:rPr>
          <w:b/>
        </w:rPr>
        <w:t xml:space="preserve">„w </w:t>
      </w:r>
      <w:r w:rsidRPr="00C1041A">
        <w:rPr>
          <w:b/>
        </w:rPr>
        <w:t xml:space="preserve">czym” </w:t>
      </w:r>
      <w:r w:rsidRPr="00CD59F2">
        <w:t>i</w:t>
      </w:r>
      <w:r w:rsidRPr="00C1041A">
        <w:rPr>
          <w:b/>
        </w:rPr>
        <w:t xml:space="preserve"> „jak” </w:t>
      </w:r>
      <w:r w:rsidRPr="00CD59F2">
        <w:t>je spalamy ?</w:t>
      </w:r>
      <w:r w:rsidRPr="00C1041A">
        <w:rPr>
          <w:b/>
        </w:rPr>
        <w:t xml:space="preserve"> </w:t>
      </w:r>
    </w:p>
    <w:p w14:paraId="253122AD" w14:textId="77777777" w:rsidR="004C3F64" w:rsidRDefault="004C3F64" w:rsidP="004C3F64">
      <w:pPr>
        <w:jc w:val="both"/>
      </w:pPr>
    </w:p>
    <w:p w14:paraId="690C166B" w14:textId="77777777" w:rsidR="004C3F64" w:rsidRDefault="004C3F64" w:rsidP="003E7ACD">
      <w:pPr>
        <w:jc w:val="both"/>
      </w:pPr>
      <w:r>
        <w:t xml:space="preserve">  </w:t>
      </w:r>
      <w:r w:rsidRPr="00C1041A">
        <w:t xml:space="preserve">Powszechnym i niekontrolowanym zjawiskiem w kraju, spotykanym przy budowie </w:t>
      </w:r>
      <w:r w:rsidRPr="00343DC8">
        <w:rPr>
          <w:b/>
        </w:rPr>
        <w:t>nowych domów jednorodzinnych</w:t>
      </w:r>
      <w:r w:rsidRPr="00C1041A">
        <w:t xml:space="preserve"> jest stosowanie źródeł ciepła i systemów ogrzewania </w:t>
      </w:r>
      <w:r w:rsidRPr="00C32ADC">
        <w:rPr>
          <w:b/>
        </w:rPr>
        <w:t>innych niż w zatwierdzonych projektach budowlanych</w:t>
      </w:r>
      <w:r w:rsidRPr="00C1041A">
        <w:t xml:space="preserve">. </w:t>
      </w:r>
    </w:p>
    <w:p w14:paraId="0FC50355" w14:textId="77777777" w:rsidR="004C3F64" w:rsidRDefault="004C3F64" w:rsidP="003E7ACD">
      <w:pPr>
        <w:jc w:val="both"/>
      </w:pPr>
      <w:r w:rsidRPr="00C1041A">
        <w:t xml:space="preserve">Wykonawstwo instalacji grzewczych i systemów kominowych w domach jednorodzinnych </w:t>
      </w:r>
      <w:r w:rsidRPr="002E3421">
        <w:rPr>
          <w:b/>
        </w:rPr>
        <w:t>nie podlega praktycznie żadnej kontroli</w:t>
      </w:r>
      <w:r w:rsidRPr="00C1041A">
        <w:t xml:space="preserve">, natomiast </w:t>
      </w:r>
      <w:r>
        <w:t xml:space="preserve">już </w:t>
      </w:r>
      <w:r w:rsidRPr="00C1041A">
        <w:t xml:space="preserve">nieznaczne odstępstwo od np. zawartych w projekcie wymiarów budynku, skutkuje zazwyczaj wstrzymaniem budowy. </w:t>
      </w:r>
    </w:p>
    <w:p w14:paraId="141D7C0B" w14:textId="77777777" w:rsidR="004C3F64" w:rsidRPr="002E3421" w:rsidRDefault="004C3F64" w:rsidP="003E7ACD">
      <w:pPr>
        <w:jc w:val="both"/>
      </w:pPr>
      <w:r w:rsidRPr="00C1041A">
        <w:t xml:space="preserve">Często, jako źródło ciepła w nowym budynku wykorzystuje się nieefektywne, o niskiej jakości kotły „kopciuchy”, </w:t>
      </w:r>
      <w:r w:rsidRPr="00CD59F2">
        <w:rPr>
          <w:b/>
        </w:rPr>
        <w:t>przenoszone ze starego domu do nowego</w:t>
      </w:r>
      <w:r w:rsidRPr="00C1041A">
        <w:t xml:space="preserve">. </w:t>
      </w:r>
      <w:r w:rsidRPr="002E3421">
        <w:t xml:space="preserve">Niestety, to dość powszechna praktyka, a takie domy można spotkać bez mała wszędzie! </w:t>
      </w:r>
    </w:p>
    <w:p w14:paraId="4A2C7342" w14:textId="77777777" w:rsidR="004C3F64" w:rsidRDefault="000A114F" w:rsidP="004C3F64">
      <w:pPr>
        <w:jc w:val="both"/>
      </w:pPr>
      <w:r>
        <w:t>Nagan</w:t>
      </w:r>
      <w:r w:rsidR="007A5BDF">
        <w:t>n</w:t>
      </w:r>
      <w:r>
        <w:t>y jest natomiast fakt, że p</w:t>
      </w:r>
      <w:r w:rsidR="004C3F64" w:rsidRPr="00C1041A">
        <w:t xml:space="preserve">rzy odbiorze oraz przekazywaniu do użytkowania </w:t>
      </w:r>
      <w:r w:rsidR="004C3F64" w:rsidRPr="000A114F">
        <w:t>nowego budynku</w:t>
      </w:r>
      <w:r w:rsidR="004C3F64" w:rsidRPr="00C1041A">
        <w:t xml:space="preserve"> </w:t>
      </w:r>
      <w:r w:rsidRPr="000A114F">
        <w:rPr>
          <w:b/>
        </w:rPr>
        <w:t xml:space="preserve">nie jest </w:t>
      </w:r>
      <w:r w:rsidR="004C3F64" w:rsidRPr="000A114F">
        <w:rPr>
          <w:b/>
        </w:rPr>
        <w:t xml:space="preserve">sprawdzana zgodność z projektem wykonanej instalacji grzewczej </w:t>
      </w:r>
      <w:r w:rsidR="004C3F64" w:rsidRPr="00C1041A">
        <w:t>(szczególnie w odniesieniu do źródła ciepła) i systemu kominowego?</w:t>
      </w:r>
    </w:p>
    <w:p w14:paraId="264E8CD6" w14:textId="77777777" w:rsidR="004C3F64" w:rsidRPr="00C1041A" w:rsidRDefault="004C3F64" w:rsidP="004C3F64">
      <w:pPr>
        <w:jc w:val="both"/>
      </w:pPr>
      <w:r w:rsidRPr="00C1041A">
        <w:t xml:space="preserve"> </w:t>
      </w:r>
    </w:p>
    <w:p w14:paraId="2E7DA9C3" w14:textId="77777777" w:rsidR="004C3F64" w:rsidRDefault="004C3F64" w:rsidP="004C3F64">
      <w:pPr>
        <w:jc w:val="both"/>
      </w:pPr>
      <w:r w:rsidRPr="00C1041A">
        <w:t xml:space="preserve">A co z tzw. </w:t>
      </w:r>
      <w:r w:rsidRPr="00711AEA">
        <w:rPr>
          <w:b/>
        </w:rPr>
        <w:t>odbiorem kominiarskim</w:t>
      </w:r>
      <w:r w:rsidRPr="00C1041A">
        <w:t>, który powinien być przeprowadzany</w:t>
      </w:r>
      <w:r>
        <w:t xml:space="preserve"> przy oddawaniu budynku do użytkowania, </w:t>
      </w:r>
      <w:r w:rsidRPr="00C1041A">
        <w:t>a który praktycznie nie istnieje?</w:t>
      </w:r>
    </w:p>
    <w:p w14:paraId="25E66446" w14:textId="77777777" w:rsidR="004C3F64" w:rsidRDefault="004C3F64" w:rsidP="004C3F64">
      <w:pPr>
        <w:jc w:val="both"/>
      </w:pPr>
    </w:p>
    <w:p w14:paraId="12A1A162" w14:textId="77777777" w:rsidR="004C3F64" w:rsidRPr="00E4135E" w:rsidRDefault="004C3F64" w:rsidP="004C3F64">
      <w:pPr>
        <w:jc w:val="center"/>
        <w:rPr>
          <w:b/>
          <w:sz w:val="24"/>
          <w:szCs w:val="24"/>
        </w:rPr>
      </w:pPr>
      <w:r w:rsidRPr="00E4135E">
        <w:rPr>
          <w:b/>
          <w:sz w:val="24"/>
          <w:szCs w:val="24"/>
        </w:rPr>
        <w:t>--- oo0oo ---</w:t>
      </w:r>
    </w:p>
    <w:p w14:paraId="5DB8D8CF" w14:textId="77777777" w:rsidR="004C3F64" w:rsidRPr="00C1041A" w:rsidRDefault="004C3F64" w:rsidP="004C3F64">
      <w:pPr>
        <w:jc w:val="both"/>
      </w:pPr>
    </w:p>
    <w:p w14:paraId="17625D7C" w14:textId="77777777" w:rsidR="004C3F64" w:rsidRPr="00432332" w:rsidRDefault="004C3F64" w:rsidP="004C3F64"/>
    <w:p w14:paraId="33A9212F" w14:textId="77777777" w:rsidR="004C3F64" w:rsidRDefault="004C3F64" w:rsidP="006C7FB9">
      <w:pPr>
        <w:rPr>
          <w:sz w:val="24"/>
          <w:szCs w:val="24"/>
        </w:rPr>
      </w:pPr>
    </w:p>
    <w:p w14:paraId="7A6AD852" w14:textId="77777777" w:rsidR="000E1421" w:rsidRDefault="000E1421" w:rsidP="006C7FB9">
      <w:pPr>
        <w:rPr>
          <w:sz w:val="24"/>
          <w:szCs w:val="24"/>
        </w:rPr>
      </w:pPr>
    </w:p>
    <w:p w14:paraId="6FF9B03B" w14:textId="77777777" w:rsidR="000E1421" w:rsidRDefault="000E1421" w:rsidP="006C7FB9">
      <w:pPr>
        <w:rPr>
          <w:sz w:val="24"/>
          <w:szCs w:val="24"/>
        </w:rPr>
      </w:pPr>
    </w:p>
    <w:p w14:paraId="58EABDBF" w14:textId="77777777" w:rsidR="000E1421" w:rsidRDefault="000E1421" w:rsidP="006C7FB9">
      <w:pPr>
        <w:rPr>
          <w:sz w:val="24"/>
          <w:szCs w:val="24"/>
        </w:rPr>
      </w:pPr>
    </w:p>
    <w:p w14:paraId="407E1B08" w14:textId="77777777" w:rsidR="000E1421" w:rsidRDefault="000E1421" w:rsidP="006C7FB9">
      <w:pPr>
        <w:rPr>
          <w:sz w:val="24"/>
          <w:szCs w:val="24"/>
        </w:rPr>
      </w:pPr>
    </w:p>
    <w:p w14:paraId="40DFE928" w14:textId="77777777" w:rsidR="000E1421" w:rsidRDefault="000E1421" w:rsidP="006C7FB9">
      <w:pPr>
        <w:rPr>
          <w:sz w:val="24"/>
          <w:szCs w:val="24"/>
        </w:rPr>
      </w:pPr>
    </w:p>
    <w:p w14:paraId="690088E8" w14:textId="77777777" w:rsidR="000E1421" w:rsidRDefault="000E1421" w:rsidP="006C7FB9">
      <w:pPr>
        <w:rPr>
          <w:sz w:val="24"/>
          <w:szCs w:val="24"/>
        </w:rPr>
      </w:pPr>
    </w:p>
    <w:p w14:paraId="54912344" w14:textId="77777777" w:rsidR="000E1421" w:rsidRDefault="000E1421" w:rsidP="006C7FB9">
      <w:pPr>
        <w:rPr>
          <w:sz w:val="24"/>
          <w:szCs w:val="24"/>
        </w:rPr>
      </w:pPr>
    </w:p>
    <w:p w14:paraId="5F02D2A0" w14:textId="77777777" w:rsidR="000E1421" w:rsidRDefault="000E1421" w:rsidP="006C7FB9">
      <w:pPr>
        <w:rPr>
          <w:sz w:val="24"/>
          <w:szCs w:val="24"/>
        </w:rPr>
      </w:pPr>
    </w:p>
    <w:p w14:paraId="0A5725AF" w14:textId="77777777" w:rsidR="000E1421" w:rsidRDefault="000E1421" w:rsidP="006C7FB9">
      <w:pPr>
        <w:rPr>
          <w:sz w:val="24"/>
          <w:szCs w:val="24"/>
        </w:rPr>
      </w:pPr>
    </w:p>
    <w:p w14:paraId="4C4D7115" w14:textId="77777777" w:rsidR="000E1421" w:rsidRDefault="000E1421" w:rsidP="006C7FB9">
      <w:pPr>
        <w:rPr>
          <w:sz w:val="24"/>
          <w:szCs w:val="24"/>
        </w:rPr>
      </w:pPr>
    </w:p>
    <w:p w14:paraId="51F8098C" w14:textId="77777777" w:rsidR="000E1421" w:rsidRDefault="000E1421" w:rsidP="006C7FB9">
      <w:pPr>
        <w:rPr>
          <w:sz w:val="24"/>
          <w:szCs w:val="24"/>
        </w:rPr>
      </w:pPr>
    </w:p>
    <w:p w14:paraId="33930E4F" w14:textId="77777777" w:rsidR="000E1421" w:rsidRDefault="000E1421" w:rsidP="006C7FB9">
      <w:pPr>
        <w:rPr>
          <w:sz w:val="24"/>
          <w:szCs w:val="24"/>
        </w:rPr>
      </w:pPr>
    </w:p>
    <w:p w14:paraId="2B98CD5C" w14:textId="77777777" w:rsidR="000E1421" w:rsidRDefault="000E1421" w:rsidP="006C7FB9">
      <w:pPr>
        <w:rPr>
          <w:sz w:val="24"/>
          <w:szCs w:val="24"/>
        </w:rPr>
      </w:pPr>
    </w:p>
    <w:p w14:paraId="200B020A" w14:textId="77777777" w:rsidR="000E1421" w:rsidRDefault="000E1421" w:rsidP="006C7FB9">
      <w:pPr>
        <w:rPr>
          <w:sz w:val="24"/>
          <w:szCs w:val="24"/>
        </w:rPr>
      </w:pPr>
    </w:p>
    <w:p w14:paraId="6159F546" w14:textId="77777777" w:rsidR="000E1421" w:rsidRDefault="009B69A2" w:rsidP="000E1421">
      <w:pPr>
        <w:jc w:val="center"/>
        <w:rPr>
          <w:b/>
          <w:sz w:val="32"/>
          <w:szCs w:val="32"/>
        </w:rPr>
      </w:pPr>
      <w:r>
        <w:rPr>
          <w:b/>
          <w:sz w:val="32"/>
          <w:szCs w:val="32"/>
        </w:rPr>
        <w:t xml:space="preserve">4. </w:t>
      </w:r>
      <w:r w:rsidR="000E1421">
        <w:rPr>
          <w:b/>
          <w:sz w:val="32"/>
          <w:szCs w:val="32"/>
        </w:rPr>
        <w:t xml:space="preserve">Jak spala się węgiel w </w:t>
      </w:r>
      <w:r w:rsidR="00D81B54">
        <w:rPr>
          <w:b/>
          <w:sz w:val="32"/>
          <w:szCs w:val="32"/>
        </w:rPr>
        <w:t xml:space="preserve">dużych </w:t>
      </w:r>
      <w:r w:rsidR="000E1421">
        <w:rPr>
          <w:b/>
          <w:sz w:val="32"/>
          <w:szCs w:val="32"/>
        </w:rPr>
        <w:t>ciepłowniach i elektrociepłowniach</w:t>
      </w:r>
      <w:r>
        <w:rPr>
          <w:b/>
          <w:sz w:val="32"/>
          <w:szCs w:val="32"/>
        </w:rPr>
        <w:t xml:space="preserve"> </w:t>
      </w:r>
      <w:r w:rsidR="000E1421">
        <w:rPr>
          <w:b/>
          <w:sz w:val="32"/>
          <w:szCs w:val="32"/>
        </w:rPr>
        <w:t>?</w:t>
      </w:r>
    </w:p>
    <w:p w14:paraId="53236EBF" w14:textId="77777777" w:rsidR="000E1421" w:rsidRDefault="000E1421" w:rsidP="000E1421">
      <w:pPr>
        <w:jc w:val="center"/>
        <w:rPr>
          <w:b/>
          <w:sz w:val="32"/>
          <w:szCs w:val="32"/>
        </w:rPr>
      </w:pPr>
    </w:p>
    <w:p w14:paraId="115C79F2" w14:textId="77777777" w:rsidR="000E1421" w:rsidRDefault="000E1421" w:rsidP="000E1421">
      <w:pPr>
        <w:jc w:val="both"/>
      </w:pPr>
      <w:r>
        <w:t xml:space="preserve">  W programach telewizyjnych poświęconych problemom ograniczenia niskiej emisji często powielany jest następujący schemat:</w:t>
      </w:r>
    </w:p>
    <w:p w14:paraId="23BEE340" w14:textId="77777777" w:rsidR="000E1421" w:rsidRDefault="000E1421" w:rsidP="000E1421">
      <w:pPr>
        <w:jc w:val="both"/>
      </w:pPr>
      <w:r w:rsidRPr="00EE3D94">
        <w:lastRenderedPageBreak/>
        <w:t xml:space="preserve">Najpierw pojawia się na ekranie widok olbrzymiej </w:t>
      </w:r>
      <w:r>
        <w:t xml:space="preserve">ciepłowni lub </w:t>
      </w:r>
      <w:r w:rsidRPr="00EE3D94">
        <w:t>elektrociepłowni z budzącymi grozę kłębami spalin wydobywającymi się z olbrzymich kominów (</w:t>
      </w:r>
      <w:r w:rsidRPr="00017377">
        <w:rPr>
          <w:i/>
        </w:rPr>
        <w:t>foto.: „Ciepłownia” – zdjęcie z portalu Google</w:t>
      </w:r>
      <w:r w:rsidRPr="00EE3D94">
        <w:t>)</w:t>
      </w:r>
      <w:r>
        <w:t>, a następnie omawia się kwestie zagrożeń „niską” emisją zanieczyszczeń</w:t>
      </w:r>
      <w:r w:rsidRPr="00EE3D94">
        <w:t>.</w:t>
      </w:r>
    </w:p>
    <w:p w14:paraId="6D20D9C6" w14:textId="77777777" w:rsidR="000E1421" w:rsidRDefault="000E1421" w:rsidP="000E1421">
      <w:pPr>
        <w:jc w:val="both"/>
      </w:pPr>
    </w:p>
    <w:p w14:paraId="204F84BB" w14:textId="77777777" w:rsidR="000E1421" w:rsidRDefault="00B236B6" w:rsidP="000E1421">
      <w:pPr>
        <w:keepNext/>
        <w:tabs>
          <w:tab w:val="left" w:pos="180"/>
        </w:tabs>
      </w:pPr>
      <w:r w:rsidRPr="00BE1B36">
        <w:rPr>
          <w:b/>
          <w:noProof/>
        </w:rPr>
        <w:drawing>
          <wp:inline distT="0" distB="0" distL="0" distR="0" wp14:anchorId="43B526A3" wp14:editId="1798247E">
            <wp:extent cx="5263515" cy="313182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3515" cy="3131820"/>
                    </a:xfrm>
                    <a:prstGeom prst="rect">
                      <a:avLst/>
                    </a:prstGeom>
                    <a:noFill/>
                    <a:ln>
                      <a:noFill/>
                    </a:ln>
                  </pic:spPr>
                </pic:pic>
              </a:graphicData>
            </a:graphic>
          </wp:inline>
        </w:drawing>
      </w:r>
    </w:p>
    <w:p w14:paraId="25A3C0E5" w14:textId="77777777" w:rsidR="000E1421" w:rsidRDefault="000E1421" w:rsidP="000E1421">
      <w:pPr>
        <w:pStyle w:val="Legenda"/>
      </w:pPr>
    </w:p>
    <w:p w14:paraId="162BC532" w14:textId="77777777" w:rsidR="000E1421" w:rsidRPr="00EA296A" w:rsidRDefault="000E1421" w:rsidP="000E1421">
      <w:pPr>
        <w:pStyle w:val="Legenda"/>
        <w:rPr>
          <w:b w:val="0"/>
          <w:sz w:val="24"/>
          <w:szCs w:val="24"/>
        </w:rPr>
      </w:pPr>
      <w:r>
        <w:rPr>
          <w:sz w:val="24"/>
          <w:szCs w:val="24"/>
        </w:rPr>
        <w:t xml:space="preserve">                                                                                                          </w:t>
      </w:r>
      <w:r w:rsidRPr="00EA296A">
        <w:rPr>
          <w:sz w:val="24"/>
          <w:szCs w:val="24"/>
        </w:rPr>
        <w:t>Foto. : Ciepłownia.</w:t>
      </w:r>
    </w:p>
    <w:p w14:paraId="2838C4E4" w14:textId="77777777" w:rsidR="000E1421" w:rsidRDefault="000E1421" w:rsidP="000E1421">
      <w:pPr>
        <w:jc w:val="both"/>
      </w:pPr>
    </w:p>
    <w:p w14:paraId="24E61B5F" w14:textId="77777777" w:rsidR="000E1421" w:rsidRDefault="00B87F3C" w:rsidP="000E1421">
      <w:pPr>
        <w:jc w:val="both"/>
      </w:pPr>
      <w:r>
        <w:t xml:space="preserve">  </w:t>
      </w:r>
      <w:r w:rsidR="000E1421">
        <w:t xml:space="preserve">Tylko, że potężne </w:t>
      </w:r>
      <w:r w:rsidR="000E1421" w:rsidRPr="00AF18B3">
        <w:rPr>
          <w:b/>
        </w:rPr>
        <w:t>„kominy”</w:t>
      </w:r>
      <w:r w:rsidR="000E1421">
        <w:t xml:space="preserve"> - to </w:t>
      </w:r>
      <w:r w:rsidR="000E1421" w:rsidRPr="006935FF">
        <w:t>chłodnie</w:t>
      </w:r>
      <w:r w:rsidR="000E1421">
        <w:t xml:space="preserve"> kominowe, a przerażające </w:t>
      </w:r>
      <w:r w:rsidR="000E1421" w:rsidRPr="00AF18B3">
        <w:rPr>
          <w:b/>
        </w:rPr>
        <w:t>„kłęby dymu”</w:t>
      </w:r>
      <w:r w:rsidR="000E1421">
        <w:t>, to</w:t>
      </w:r>
      <w:r w:rsidR="006D28D3">
        <w:t xml:space="preserve"> ... </w:t>
      </w:r>
      <w:r w:rsidR="00E2275E">
        <w:t xml:space="preserve"> para wodna (!).</w:t>
      </w:r>
      <w:r w:rsidR="000E1421">
        <w:t xml:space="preserve"> Wytwarzana bowiem w kotle para wodna zasila pod wysokim ciśnieniem</w:t>
      </w:r>
      <w:r w:rsidR="00111418">
        <w:t xml:space="preserve"> </w:t>
      </w:r>
      <w:r w:rsidR="00711AEA">
        <w:t xml:space="preserve">turbiny generatorów energii elektrycznej lub </w:t>
      </w:r>
      <w:r w:rsidR="00111418">
        <w:t>system sieci ciepłowniczych,</w:t>
      </w:r>
      <w:r w:rsidR="000E1421">
        <w:t xml:space="preserve"> a po rozprężeniu i skropleniu pary gorąca woda kierowana jest do chłodni kominowych (jak na zdjęciu), skąd znów wraca do kotła. </w:t>
      </w:r>
    </w:p>
    <w:p w14:paraId="2AB4DC5C" w14:textId="77777777" w:rsidR="000E1421" w:rsidRDefault="000E1421" w:rsidP="000E1421">
      <w:pPr>
        <w:jc w:val="both"/>
      </w:pPr>
      <w:r>
        <w:t xml:space="preserve">Paradoksem jest, że z żadnego z wysokich „prawdziwych” kominów, </w:t>
      </w:r>
      <w:r w:rsidRPr="00F810D5">
        <w:rPr>
          <w:b/>
        </w:rPr>
        <w:t>wyraźnie zauważalnych na zdjęciu</w:t>
      </w:r>
      <w:r>
        <w:t xml:space="preserve">, nie widać wydobywających się dymów. </w:t>
      </w:r>
    </w:p>
    <w:p w14:paraId="77768EE2" w14:textId="77777777" w:rsidR="000E1421" w:rsidRDefault="000E1421" w:rsidP="000E1421">
      <w:pPr>
        <w:jc w:val="both"/>
      </w:pPr>
      <w:r>
        <w:t xml:space="preserve">Świadczy to o skutecznej pracy kotła oraz urządzeń odpylających.  </w:t>
      </w:r>
    </w:p>
    <w:p w14:paraId="1A546FA9" w14:textId="77777777" w:rsidR="00111418" w:rsidRDefault="000E1421" w:rsidP="000E1421">
      <w:pPr>
        <w:jc w:val="both"/>
      </w:pPr>
      <w:r>
        <w:t xml:space="preserve">  Emisja gazów spalinowych z ciepłowni i elektrociepłowni odbywa się wysokimi kominami, </w:t>
      </w:r>
      <w:r w:rsidRPr="0025266D">
        <w:rPr>
          <w:b/>
        </w:rPr>
        <w:t>znacznie wyższymi niż</w:t>
      </w:r>
      <w:r>
        <w:t xml:space="preserve"> </w:t>
      </w:r>
      <w:r w:rsidR="00B142DA">
        <w:t>4</w:t>
      </w:r>
      <w:r w:rsidRPr="0025266D">
        <w:rPr>
          <w:b/>
        </w:rPr>
        <w:t>0 m</w:t>
      </w:r>
      <w:r>
        <w:t xml:space="preserve">, która to wysokość </w:t>
      </w:r>
      <w:r w:rsidR="00111418">
        <w:t xml:space="preserve">(jak już wspomniano) </w:t>
      </w:r>
      <w:r>
        <w:t>stanowi w polskich przepisach prawnych umowną granicę podziału na „emisję niską” i „emisję wysoką”.</w:t>
      </w:r>
    </w:p>
    <w:p w14:paraId="344C6E1A" w14:textId="77777777" w:rsidR="000E1421" w:rsidRDefault="000E1421" w:rsidP="000E1421">
      <w:pPr>
        <w:jc w:val="both"/>
      </w:pPr>
      <w:r>
        <w:t xml:space="preserve"> </w:t>
      </w:r>
    </w:p>
    <w:p w14:paraId="7328AEC3" w14:textId="77777777" w:rsidR="000E1421" w:rsidRDefault="000E1421" w:rsidP="000E1421">
      <w:pPr>
        <w:jc w:val="both"/>
      </w:pPr>
      <w:r>
        <w:t xml:space="preserve">Spalanie węgla w ciepłowniach i elektrociepłowniach przeprowadza </w:t>
      </w:r>
      <w:r w:rsidRPr="00F810D5">
        <w:t>się</w:t>
      </w:r>
      <w:r>
        <w:t xml:space="preserve"> w </w:t>
      </w:r>
      <w:r w:rsidRPr="007534FF">
        <w:t>kotłach</w:t>
      </w:r>
      <w:r>
        <w:t xml:space="preserve"> </w:t>
      </w:r>
      <w:r w:rsidRPr="00111418">
        <w:rPr>
          <w:b/>
        </w:rPr>
        <w:t>pyłowych</w:t>
      </w:r>
      <w:r>
        <w:t xml:space="preserve"> oraz </w:t>
      </w:r>
      <w:r w:rsidRPr="00111418">
        <w:rPr>
          <w:b/>
        </w:rPr>
        <w:t>rusztowych</w:t>
      </w:r>
      <w:r>
        <w:t xml:space="preserve">. </w:t>
      </w:r>
    </w:p>
    <w:p w14:paraId="7AC56E71" w14:textId="77777777" w:rsidR="000E1421" w:rsidRDefault="000E1421" w:rsidP="000E1421">
      <w:pPr>
        <w:jc w:val="both"/>
      </w:pPr>
      <w:r>
        <w:t>Proces spalania w takich obiektach jest procesem ciągłym, a nie cyklicznym. Węgla bowiem nie spala się w kotłach energetycznych w „kawałkach”, bo jest to niemożliwe z uwagi na całkowicie odmienną konstrukcję kotłów i inny przebieg procesu spalania. Węgiel musi być uprzednio rozdrobniony np. w przypadku kotłów pyłowych do 200</w:t>
      </w:r>
      <w:r w:rsidR="00111418" w:rsidRPr="00111418">
        <w:t xml:space="preserve"> </w:t>
      </w:r>
      <w:r w:rsidR="00111418">
        <w:t>µm</w:t>
      </w:r>
      <w:r w:rsidR="004174C9">
        <w:t xml:space="preserve"> </w:t>
      </w:r>
      <w:r w:rsidR="00111418">
        <w:t>[</w:t>
      </w:r>
      <w:r w:rsidR="004174C9">
        <w:t>mikrometrów</w:t>
      </w:r>
      <w:r w:rsidR="00111418">
        <w:t>]</w:t>
      </w:r>
      <w:r w:rsidR="004174C9">
        <w:t xml:space="preserve"> (1 mm = 1000</w:t>
      </w:r>
      <w:r w:rsidR="004174C9" w:rsidRPr="004174C9">
        <w:t xml:space="preserve"> </w:t>
      </w:r>
      <w:r w:rsidR="004174C9">
        <w:t>µm)</w:t>
      </w:r>
      <w:r>
        <w:t xml:space="preserve">. Dlatego miele </w:t>
      </w:r>
      <w:r>
        <w:lastRenderedPageBreak/>
        <w:t xml:space="preserve">się go wcześniej w młynach węglowych na bardzo drobny pył, który wtryskiwany jest do paleniska kotła przy pomocy wielu dysz wraz ze ściśle odmierzoną i kontrolowaną ilością powietrza. </w:t>
      </w:r>
    </w:p>
    <w:p w14:paraId="032ACBC8" w14:textId="77777777" w:rsidR="000E1421" w:rsidRDefault="000E1421" w:rsidP="000E1421">
      <w:pPr>
        <w:jc w:val="both"/>
      </w:pPr>
      <w:r>
        <w:t xml:space="preserve">Należy podkreślić, że w elektrowniach i elektrociepłowniach spala się </w:t>
      </w:r>
      <w:r w:rsidRPr="00A12886">
        <w:rPr>
          <w:b/>
        </w:rPr>
        <w:t>wyłącznie jakościowo dobre węgle</w:t>
      </w:r>
      <w:r>
        <w:t xml:space="preserve">: płomienne typu 31 i gazowo-płomienne typu 32 o wilgotności 10 ÷ 15% i zawartości popiołu 6 ÷ 25%. </w:t>
      </w:r>
    </w:p>
    <w:p w14:paraId="1BD86C55" w14:textId="77777777" w:rsidR="000E1421" w:rsidRDefault="000E1421" w:rsidP="000E1421">
      <w:pPr>
        <w:jc w:val="both"/>
      </w:pPr>
      <w:r>
        <w:t xml:space="preserve">Nie </w:t>
      </w:r>
      <w:r w:rsidRPr="00C17278">
        <w:rPr>
          <w:b/>
        </w:rPr>
        <w:t>opłaca się bowiem spalanie gatunkowo gorszych węgli</w:t>
      </w:r>
      <w:r>
        <w:t>, ze względu na możliwość zwiększonej awaryjności pracy urządzeń kotłowych, ograniczoność miejsca na składowanie węgla i powstałego z nich popiołu oraz wysokie koszty ich transportu.</w:t>
      </w:r>
    </w:p>
    <w:p w14:paraId="58C0C6F5" w14:textId="77777777" w:rsidR="000E1421" w:rsidRDefault="000E1421" w:rsidP="000E1421">
      <w:pPr>
        <w:jc w:val="both"/>
      </w:pPr>
      <w:r>
        <w:t xml:space="preserve">Proces spalania w kotłach podlega ścisłej kontroli i samoregulacji, tak by proces spalania był </w:t>
      </w:r>
      <w:r w:rsidRPr="00A12886">
        <w:rPr>
          <w:b/>
        </w:rPr>
        <w:t>„całkowity” i „zupełny”</w:t>
      </w:r>
      <w:r>
        <w:t xml:space="preserve">. </w:t>
      </w:r>
    </w:p>
    <w:p w14:paraId="769D79D2" w14:textId="77777777" w:rsidR="000E1421" w:rsidRDefault="000E1421" w:rsidP="000E1421">
      <w:pPr>
        <w:jc w:val="both"/>
      </w:pPr>
      <w:r>
        <w:t xml:space="preserve">Spalanie „całkowite” oznacza, że spaleniu ulega </w:t>
      </w:r>
      <w:r w:rsidRPr="001B215B">
        <w:rPr>
          <w:b/>
        </w:rPr>
        <w:t>cały węgiel</w:t>
      </w:r>
      <w:r>
        <w:t xml:space="preserve">, a popiół nie zawiera jego niedopalonych części stałych. </w:t>
      </w:r>
    </w:p>
    <w:p w14:paraId="12575ECF" w14:textId="77777777" w:rsidR="000E1421" w:rsidRDefault="000E1421" w:rsidP="000E1421">
      <w:pPr>
        <w:jc w:val="both"/>
      </w:pPr>
      <w:r>
        <w:t xml:space="preserve">Spalanie „zupełne” polega z kolei na tym, że spalanie - jako chemiczny proces utleniania odbywa się przy wystarczającej ilości tlenu, niezbędnej do uzyskania </w:t>
      </w:r>
      <w:r w:rsidRPr="00515E50">
        <w:t>końcowych</w:t>
      </w:r>
      <w:r w:rsidRPr="001B215B">
        <w:rPr>
          <w:b/>
        </w:rPr>
        <w:t xml:space="preserve"> produktów utlenienia</w:t>
      </w:r>
      <w:r>
        <w:t xml:space="preserve"> węgla (np. do dwutlenku węgla CO</w:t>
      </w:r>
      <w:r w:rsidRPr="007E23C6">
        <w:rPr>
          <w:sz w:val="16"/>
          <w:szCs w:val="16"/>
        </w:rPr>
        <w:t>2</w:t>
      </w:r>
      <w:r>
        <w:t>, a nie tlenku węgla CO).</w:t>
      </w:r>
      <w:r>
        <w:rPr>
          <w:sz w:val="20"/>
          <w:szCs w:val="20"/>
        </w:rPr>
        <w:t xml:space="preserve">  </w:t>
      </w:r>
      <w:r>
        <w:t xml:space="preserve">   </w:t>
      </w:r>
    </w:p>
    <w:p w14:paraId="3CDCE5DE" w14:textId="77777777" w:rsidR="000E1421" w:rsidRDefault="000E1421" w:rsidP="000E1421">
      <w:pPr>
        <w:jc w:val="both"/>
      </w:pPr>
      <w:r>
        <w:t>Badania przeprowadzonych w 2017 r. przez Instytut Certyfikacji Emisji Budynków w prawie 20% firm</w:t>
      </w:r>
      <w:r w:rsidR="00272FE3">
        <w:t>ach</w:t>
      </w:r>
      <w:r>
        <w:t xml:space="preserve"> dostarczających ciepło systemowe i zrzeszonych w tzw. Programie Ciepła Systemowego wykazały, że </w:t>
      </w:r>
      <w:r w:rsidRPr="00A322A8">
        <w:rPr>
          <w:b/>
        </w:rPr>
        <w:t>produkcja ciepła w dużych ciepłowniach i elektrociepłowniach jest znacznie mniej szkodliwa dla ludzi i środowiska</w:t>
      </w:r>
      <w:r>
        <w:t xml:space="preserve"> niż z budynków bezpośrednio opalanych piecami węglowymi, bowiem znacznie ogranicza emisję szkodliwych substancji do powietrza. </w:t>
      </w:r>
    </w:p>
    <w:p w14:paraId="016B581C" w14:textId="77777777" w:rsidR="000E1421" w:rsidRDefault="000E1421" w:rsidP="000E1421">
      <w:pPr>
        <w:jc w:val="both"/>
      </w:pPr>
      <w:r>
        <w:t xml:space="preserve">Domy ogrzewane ciepłem systemowym nie posiadają kotłów i pieców; nie emitują więc żadnych szkodliwych substancji do środowiska. </w:t>
      </w:r>
    </w:p>
    <w:p w14:paraId="0E1FD137" w14:textId="77777777" w:rsidR="007B57BB" w:rsidRDefault="000E1421" w:rsidP="000E1421">
      <w:pPr>
        <w:jc w:val="both"/>
        <w:rPr>
          <w:bCs/>
          <w:color w:val="000000"/>
          <w:szCs w:val="23"/>
        </w:rPr>
      </w:pPr>
      <w:r>
        <w:t xml:space="preserve">Emisja pyłów zawieszonych, w przeliczeniu na budynek opalany piecem węglowym, jest tu prawie  24 </w:t>
      </w:r>
      <w:r w:rsidR="00711AEA">
        <w:t xml:space="preserve">krotnie </w:t>
      </w:r>
      <w:r>
        <w:t xml:space="preserve">mniejsza. Dostawcy tzw. ciepła systemowego emitują też średnio ponad 23 razy mniej </w:t>
      </w:r>
      <w:r w:rsidRPr="00D33A0A">
        <w:rPr>
          <w:bCs/>
          <w:color w:val="000000"/>
          <w:szCs w:val="23"/>
        </w:rPr>
        <w:t xml:space="preserve">rakotwórczego </w:t>
      </w:r>
      <w:proofErr w:type="spellStart"/>
      <w:r w:rsidRPr="00D33A0A">
        <w:rPr>
          <w:bCs/>
          <w:color w:val="000000"/>
          <w:szCs w:val="23"/>
        </w:rPr>
        <w:t>benzo</w:t>
      </w:r>
      <w:proofErr w:type="spellEnd"/>
      <w:r w:rsidRPr="00D33A0A">
        <w:rPr>
          <w:bCs/>
          <w:color w:val="000000"/>
          <w:szCs w:val="23"/>
        </w:rPr>
        <w:t>(a)</w:t>
      </w:r>
      <w:r>
        <w:rPr>
          <w:bCs/>
          <w:color w:val="000000"/>
          <w:szCs w:val="23"/>
        </w:rPr>
        <w:t>piranu i o 120 razy mniej dwutlenku węgla. Kilkakrotnie mniejsza jest również emisja do atmosfery dwutlenku siarki.</w:t>
      </w:r>
    </w:p>
    <w:p w14:paraId="75A9D071" w14:textId="77777777" w:rsidR="007B57BB" w:rsidRDefault="007B57BB" w:rsidP="000E1421">
      <w:pPr>
        <w:jc w:val="both"/>
        <w:rPr>
          <w:bCs/>
          <w:color w:val="000000"/>
          <w:szCs w:val="23"/>
        </w:rPr>
      </w:pPr>
    </w:p>
    <w:p w14:paraId="0EAE83DD" w14:textId="77777777" w:rsidR="007B57BB" w:rsidRDefault="007B57BB" w:rsidP="007B57BB">
      <w:pPr>
        <w:jc w:val="both"/>
        <w:rPr>
          <w:i/>
          <w:sz w:val="24"/>
          <w:szCs w:val="24"/>
        </w:rPr>
      </w:pPr>
      <w:r>
        <w:rPr>
          <w:i/>
          <w:sz w:val="24"/>
          <w:szCs w:val="24"/>
        </w:rPr>
        <w:t>Źródło: Jan Władysław Pałasz: Niska emisja ze spalania węgla i metody jej ograniczenia. Wyd.: Politechn</w:t>
      </w:r>
      <w:r w:rsidR="00CB78E9">
        <w:rPr>
          <w:i/>
          <w:sz w:val="24"/>
          <w:szCs w:val="24"/>
        </w:rPr>
        <w:t>ika Śląska w Gliwicach, Gliwice</w:t>
      </w:r>
      <w:r>
        <w:rPr>
          <w:i/>
          <w:sz w:val="24"/>
          <w:szCs w:val="24"/>
        </w:rPr>
        <w:t xml:space="preserve"> 2016.</w:t>
      </w:r>
    </w:p>
    <w:p w14:paraId="58057A71" w14:textId="77777777" w:rsidR="000E1421" w:rsidRPr="00D33A0A" w:rsidRDefault="000E1421" w:rsidP="000E1421">
      <w:pPr>
        <w:jc w:val="both"/>
      </w:pPr>
      <w:r w:rsidRPr="00D33A0A">
        <w:t xml:space="preserve">  </w:t>
      </w:r>
    </w:p>
    <w:p w14:paraId="653733FD" w14:textId="77777777" w:rsidR="000E1421" w:rsidRDefault="000E1421" w:rsidP="000E1421">
      <w:pPr>
        <w:jc w:val="both"/>
      </w:pPr>
    </w:p>
    <w:p w14:paraId="11D2632E" w14:textId="77777777" w:rsidR="000E1421" w:rsidRPr="00E4135E" w:rsidRDefault="000E1421" w:rsidP="000E1421">
      <w:pPr>
        <w:pStyle w:val="Tekstpodstawowy"/>
        <w:spacing w:after="0" w:line="312" w:lineRule="auto"/>
        <w:ind w:firstLine="357"/>
        <w:rPr>
          <w:b/>
          <w:sz w:val="24"/>
          <w:szCs w:val="24"/>
        </w:rPr>
      </w:pPr>
      <w:r>
        <w:t xml:space="preserve">                                                    </w:t>
      </w:r>
      <w:r w:rsidRPr="00E4135E">
        <w:rPr>
          <w:b/>
          <w:sz w:val="24"/>
          <w:szCs w:val="24"/>
        </w:rPr>
        <w:t>--- oo0oo ---</w:t>
      </w:r>
    </w:p>
    <w:p w14:paraId="4F338F43" w14:textId="77777777" w:rsidR="005D1B97" w:rsidRDefault="005D1B97" w:rsidP="005D1B97">
      <w:pPr>
        <w:jc w:val="center"/>
        <w:rPr>
          <w:b/>
          <w:sz w:val="32"/>
          <w:szCs w:val="32"/>
        </w:rPr>
      </w:pPr>
      <w:r>
        <w:rPr>
          <w:b/>
          <w:sz w:val="32"/>
          <w:szCs w:val="32"/>
        </w:rPr>
        <w:t xml:space="preserve">5. </w:t>
      </w:r>
      <w:r w:rsidRPr="00FA1111">
        <w:rPr>
          <w:b/>
          <w:sz w:val="32"/>
          <w:szCs w:val="32"/>
        </w:rPr>
        <w:t>Jak</w:t>
      </w:r>
      <w:r>
        <w:rPr>
          <w:b/>
          <w:sz w:val="32"/>
          <w:szCs w:val="32"/>
        </w:rPr>
        <w:t xml:space="preserve"> czyściej spalać w tradycyjnych piecach węglowych ?</w:t>
      </w:r>
    </w:p>
    <w:p w14:paraId="080BD5FC" w14:textId="77777777" w:rsidR="005D1B97" w:rsidRDefault="005D1B97" w:rsidP="005D1B97">
      <w:pPr>
        <w:jc w:val="center"/>
        <w:rPr>
          <w:b/>
          <w:sz w:val="32"/>
          <w:szCs w:val="32"/>
        </w:rPr>
      </w:pPr>
    </w:p>
    <w:p w14:paraId="491CD374" w14:textId="77777777" w:rsidR="005D1B97" w:rsidRDefault="005D1B97" w:rsidP="005D1B97">
      <w:pPr>
        <w:jc w:val="both"/>
      </w:pPr>
      <w:r>
        <w:rPr>
          <w:b/>
          <w:sz w:val="32"/>
          <w:szCs w:val="32"/>
        </w:rPr>
        <w:t xml:space="preserve">  </w:t>
      </w:r>
      <w:r w:rsidRPr="00CA6E22">
        <w:t>Tra</w:t>
      </w:r>
      <w:r>
        <w:t xml:space="preserve">dycyjny piec węglowy tzw. „kopciuch” posiada wlot powietrza pod ruszt a wylot spalin u góry, zaś paliwo (węgiel i drewno) dokłada się od góry do komory </w:t>
      </w:r>
      <w:r>
        <w:lastRenderedPageBreak/>
        <w:t xml:space="preserve">paleniskowej, czyli w „przeciwprądzie” do powietrza niezbędnego do spalania. Takie piece stanowią w kraju ok. 90% domowych źródeł ciepła. </w:t>
      </w:r>
    </w:p>
    <w:p w14:paraId="71E8D7BD" w14:textId="77777777" w:rsidR="005D1B97" w:rsidRDefault="005D1B97" w:rsidP="005D1B97">
      <w:pPr>
        <w:jc w:val="both"/>
      </w:pPr>
      <w:r>
        <w:t xml:space="preserve">Spalanie w nich węgla, to nie tylko kwestia zanieczyszczanie powietrza, ale również utrata ok. 1/3 paliwa, bowiem spalanie odbywa się w nich w sposób </w:t>
      </w:r>
      <w:r w:rsidRPr="007D2D80">
        <w:t>„niecałkowity” i „niezupełny”.</w:t>
      </w:r>
    </w:p>
    <w:p w14:paraId="0CA95C42" w14:textId="77777777" w:rsidR="005D1B97" w:rsidRDefault="005D1B97" w:rsidP="005D1B97">
      <w:pPr>
        <w:jc w:val="both"/>
      </w:pPr>
      <w:r>
        <w:t xml:space="preserve">Spalanie </w:t>
      </w:r>
      <w:r>
        <w:rPr>
          <w:b/>
        </w:rPr>
        <w:t xml:space="preserve">„niecałkowite” </w:t>
      </w:r>
      <w:r>
        <w:t>powstaje w wyniku przesypywania się  części paliwa w komorze paleniskowej przez ruszt do popiołu lub ulatuje z pieca w postaci tzw. koksiku i sadzy, jako produkty „</w:t>
      </w:r>
      <w:r w:rsidRPr="00090EE1">
        <w:t>niecałkowicie</w:t>
      </w:r>
      <w:r>
        <w:t xml:space="preserve">” spalone.  </w:t>
      </w:r>
    </w:p>
    <w:p w14:paraId="58450759" w14:textId="77777777" w:rsidR="005D1B97" w:rsidRDefault="005D1B97" w:rsidP="005D1B97">
      <w:pPr>
        <w:jc w:val="both"/>
      </w:pPr>
      <w:r>
        <w:t xml:space="preserve">Spalanie </w:t>
      </w:r>
      <w:r w:rsidRPr="0095369C">
        <w:rPr>
          <w:b/>
        </w:rPr>
        <w:t>„niezupełne”</w:t>
      </w:r>
      <w:r>
        <w:t xml:space="preserve"> jest efektem braku możliwości dokładnego wymieszania paliwa z powietrzem i zbyt niską temperaturą spalania, co skutkuje tym, że w produktach gazowych spalania występują „niezupełnie” spalone gazowe składniki palne: tlenek węgla, metan, wodór. </w:t>
      </w:r>
    </w:p>
    <w:p w14:paraId="6B37C416" w14:textId="77777777" w:rsidR="005D1B97" w:rsidRPr="0054372E" w:rsidRDefault="005D1B97" w:rsidP="005D1B97">
      <w:pPr>
        <w:jc w:val="both"/>
        <w:rPr>
          <w:b/>
        </w:rPr>
      </w:pPr>
      <w:r w:rsidRPr="0054372E">
        <w:rPr>
          <w:b/>
        </w:rPr>
        <w:t xml:space="preserve">Z punktu widzenia ochrony powietrza, najlepszym rozwiązaniem byłoby wymienić stare piece na nowe źródła ciepła o wysokiej sprawności. </w:t>
      </w:r>
    </w:p>
    <w:p w14:paraId="556A6944" w14:textId="77777777" w:rsidR="005D1B97" w:rsidRPr="005537C7" w:rsidRDefault="005D1B97" w:rsidP="005D1B97">
      <w:pPr>
        <w:jc w:val="both"/>
        <w:rPr>
          <w:b/>
        </w:rPr>
      </w:pPr>
      <w:r w:rsidRPr="0036295D">
        <w:rPr>
          <w:b/>
        </w:rPr>
        <w:t>Zanim jednak zgromadzimy fundusze i zdecydujemy się na ich wymianę</w:t>
      </w:r>
      <w:r>
        <w:t xml:space="preserve"> </w:t>
      </w:r>
      <w:r w:rsidRPr="0036295D">
        <w:rPr>
          <w:b/>
        </w:rPr>
        <w:t>można ulepszyć w nich proces spalania poprzez prowadzenie spalania systemem</w:t>
      </w:r>
      <w:r>
        <w:t xml:space="preserve"> </w:t>
      </w:r>
      <w:r w:rsidRPr="005537C7">
        <w:rPr>
          <w:b/>
        </w:rPr>
        <w:t>„od góry”.</w:t>
      </w:r>
    </w:p>
    <w:p w14:paraId="6E55377B" w14:textId="77777777" w:rsidR="005D1B97" w:rsidRDefault="005D1B97" w:rsidP="005D1B97">
      <w:pPr>
        <w:jc w:val="both"/>
        <w:rPr>
          <w:color w:val="444444"/>
        </w:rPr>
      </w:pPr>
      <w:r>
        <w:rPr>
          <w:color w:val="444444"/>
        </w:rPr>
        <w:t xml:space="preserve">Do tzw. spalania </w:t>
      </w:r>
      <w:r w:rsidRPr="005537C7">
        <w:rPr>
          <w:b/>
          <w:color w:val="444444"/>
        </w:rPr>
        <w:t>„od góry”</w:t>
      </w:r>
      <w:r w:rsidRPr="001F48C5">
        <w:rPr>
          <w:color w:val="444444"/>
        </w:rPr>
        <w:t xml:space="preserve"> </w:t>
      </w:r>
      <w:r>
        <w:rPr>
          <w:color w:val="444444"/>
        </w:rPr>
        <w:t>k</w:t>
      </w:r>
      <w:r w:rsidRPr="001F48C5">
        <w:rPr>
          <w:color w:val="444444"/>
        </w:rPr>
        <w:t>walifikuj</w:t>
      </w:r>
      <w:r>
        <w:rPr>
          <w:color w:val="444444"/>
        </w:rPr>
        <w:t xml:space="preserve">ą się </w:t>
      </w:r>
      <w:r w:rsidRPr="001F48C5">
        <w:rPr>
          <w:color w:val="444444"/>
        </w:rPr>
        <w:t>m.in:</w:t>
      </w:r>
    </w:p>
    <w:p w14:paraId="563E6B75" w14:textId="77777777" w:rsidR="005D1B97" w:rsidRPr="001F48C5" w:rsidRDefault="005D1B97" w:rsidP="005D1B97">
      <w:pPr>
        <w:jc w:val="both"/>
        <w:rPr>
          <w:color w:val="444444"/>
        </w:rPr>
      </w:pPr>
      <w:r>
        <w:rPr>
          <w:color w:val="444444"/>
        </w:rPr>
        <w:t xml:space="preserve">• ok. </w:t>
      </w:r>
      <w:r w:rsidRPr="001F48C5">
        <w:rPr>
          <w:color w:val="444444"/>
        </w:rPr>
        <w:t>90% domowych kotłów,</w:t>
      </w:r>
    </w:p>
    <w:p w14:paraId="33AD586C" w14:textId="77777777" w:rsidR="005D1B97" w:rsidRPr="001F48C5" w:rsidRDefault="005D1B97" w:rsidP="005D1B97">
      <w:pPr>
        <w:jc w:val="both"/>
        <w:rPr>
          <w:color w:val="444444"/>
        </w:rPr>
      </w:pPr>
      <w:r>
        <w:rPr>
          <w:color w:val="444444"/>
        </w:rPr>
        <w:t xml:space="preserve">• </w:t>
      </w:r>
      <w:r w:rsidRPr="001F48C5">
        <w:rPr>
          <w:color w:val="444444"/>
        </w:rPr>
        <w:t>kominki</w:t>
      </w:r>
    </w:p>
    <w:p w14:paraId="1C25F6D0" w14:textId="77777777" w:rsidR="005D1B97" w:rsidRDefault="005D1B97" w:rsidP="005D1B97">
      <w:pPr>
        <w:jc w:val="both"/>
        <w:rPr>
          <w:color w:val="444444"/>
        </w:rPr>
      </w:pPr>
      <w:r>
        <w:rPr>
          <w:color w:val="444444"/>
        </w:rPr>
        <w:t xml:space="preserve">• </w:t>
      </w:r>
      <w:r w:rsidRPr="001F48C5">
        <w:rPr>
          <w:color w:val="444444"/>
        </w:rPr>
        <w:t xml:space="preserve">piece kaflowe i kuchenne, które mają dostatecznie wysokie palenisko, by </w:t>
      </w:r>
      <w:r>
        <w:rPr>
          <w:color w:val="444444"/>
        </w:rPr>
        <w:t xml:space="preserve">  </w:t>
      </w:r>
    </w:p>
    <w:p w14:paraId="777A394A" w14:textId="77777777" w:rsidR="005D1B97" w:rsidRPr="001F48C5" w:rsidRDefault="005D1B97" w:rsidP="005D1B97">
      <w:pPr>
        <w:jc w:val="both"/>
        <w:rPr>
          <w:color w:val="444444"/>
        </w:rPr>
      </w:pPr>
      <w:r>
        <w:rPr>
          <w:color w:val="444444"/>
        </w:rPr>
        <w:t xml:space="preserve">  </w:t>
      </w:r>
      <w:r w:rsidRPr="001F48C5">
        <w:rPr>
          <w:color w:val="444444"/>
        </w:rPr>
        <w:t xml:space="preserve">zmieściła się </w:t>
      </w:r>
      <w:r>
        <w:rPr>
          <w:color w:val="444444"/>
        </w:rPr>
        <w:t>w nim określona</w:t>
      </w:r>
      <w:r w:rsidRPr="001F48C5">
        <w:rPr>
          <w:color w:val="444444"/>
        </w:rPr>
        <w:t xml:space="preserve"> ilość paliwa</w:t>
      </w:r>
    </w:p>
    <w:p w14:paraId="26F4C0C6" w14:textId="77777777" w:rsidR="005D1B97" w:rsidRDefault="005D1B97" w:rsidP="005D1B97">
      <w:pPr>
        <w:jc w:val="both"/>
        <w:rPr>
          <w:color w:val="444444"/>
        </w:rPr>
      </w:pPr>
      <w:r>
        <w:rPr>
          <w:color w:val="444444"/>
        </w:rPr>
        <w:t xml:space="preserve">• kotły tzw. </w:t>
      </w:r>
      <w:r w:rsidRPr="00491D90">
        <w:rPr>
          <w:color w:val="444444"/>
        </w:rPr>
        <w:t>dolnego spalania</w:t>
      </w:r>
      <w:r>
        <w:rPr>
          <w:color w:val="444444"/>
        </w:rPr>
        <w:t xml:space="preserve"> nie posiadające </w:t>
      </w:r>
      <w:r w:rsidRPr="00491D90">
        <w:rPr>
          <w:color w:val="444444"/>
        </w:rPr>
        <w:t xml:space="preserve">wylotu spalin u góry, </w:t>
      </w:r>
      <w:r>
        <w:rPr>
          <w:color w:val="444444"/>
        </w:rPr>
        <w:t xml:space="preserve">lecz </w:t>
      </w:r>
      <w:r w:rsidRPr="00491D90">
        <w:rPr>
          <w:color w:val="444444"/>
        </w:rPr>
        <w:t xml:space="preserve">u dołu </w:t>
      </w:r>
    </w:p>
    <w:p w14:paraId="16942D32" w14:textId="77777777" w:rsidR="005D1B97" w:rsidRDefault="005D1B97" w:rsidP="005D1B97">
      <w:pPr>
        <w:jc w:val="both"/>
        <w:rPr>
          <w:color w:val="444444"/>
        </w:rPr>
      </w:pPr>
      <w:r>
        <w:rPr>
          <w:color w:val="444444"/>
        </w:rPr>
        <w:t xml:space="preserve">  </w:t>
      </w:r>
      <w:r w:rsidRPr="00491D90">
        <w:rPr>
          <w:color w:val="444444"/>
        </w:rPr>
        <w:t>przy ruszcie</w:t>
      </w:r>
      <w:r>
        <w:rPr>
          <w:color w:val="444444"/>
        </w:rPr>
        <w:t xml:space="preserve">, w których </w:t>
      </w:r>
      <w:r w:rsidRPr="00491D90">
        <w:rPr>
          <w:color w:val="444444"/>
        </w:rPr>
        <w:t xml:space="preserve">ładowanie paliwa na żar do pełna odbywa się według </w:t>
      </w:r>
    </w:p>
    <w:p w14:paraId="4D9692A8" w14:textId="77777777" w:rsidR="005D1B97" w:rsidRDefault="005D1B97" w:rsidP="005D1B97">
      <w:pPr>
        <w:jc w:val="both"/>
        <w:rPr>
          <w:color w:val="444444"/>
        </w:rPr>
      </w:pPr>
      <w:r>
        <w:rPr>
          <w:color w:val="444444"/>
        </w:rPr>
        <w:t xml:space="preserve">  </w:t>
      </w:r>
      <w:r w:rsidRPr="00491D90">
        <w:rPr>
          <w:color w:val="444444"/>
        </w:rPr>
        <w:t xml:space="preserve">tej samej zasady co w typowym kotle </w:t>
      </w:r>
      <w:r>
        <w:rPr>
          <w:color w:val="444444"/>
        </w:rPr>
        <w:t>rozpalonym od góry,</w:t>
      </w:r>
    </w:p>
    <w:p w14:paraId="2485196A" w14:textId="77777777" w:rsidR="005D1B97" w:rsidRDefault="005D1B97" w:rsidP="005D1B97">
      <w:pPr>
        <w:jc w:val="both"/>
        <w:rPr>
          <w:color w:val="444444"/>
        </w:rPr>
      </w:pPr>
      <w:r>
        <w:rPr>
          <w:color w:val="444444"/>
        </w:rPr>
        <w:t xml:space="preserve">• tzw. kotły </w:t>
      </w:r>
      <w:proofErr w:type="spellStart"/>
      <w:r>
        <w:rPr>
          <w:color w:val="444444"/>
        </w:rPr>
        <w:t>górno</w:t>
      </w:r>
      <w:proofErr w:type="spellEnd"/>
      <w:r>
        <w:rPr>
          <w:color w:val="444444"/>
        </w:rPr>
        <w:t xml:space="preserve">-dolne posiadające dwa </w:t>
      </w:r>
      <w:r w:rsidRPr="00491D90">
        <w:rPr>
          <w:color w:val="444444"/>
        </w:rPr>
        <w:t>wyloty z paleniska</w:t>
      </w:r>
      <w:r>
        <w:rPr>
          <w:color w:val="444444"/>
        </w:rPr>
        <w:t xml:space="preserve">:  u góry i </w:t>
      </w:r>
      <w:r w:rsidRPr="00491D90">
        <w:rPr>
          <w:color w:val="444444"/>
        </w:rPr>
        <w:t xml:space="preserve"> </w:t>
      </w:r>
    </w:p>
    <w:p w14:paraId="212CBDF1" w14:textId="77777777" w:rsidR="005D1B97" w:rsidRDefault="005D1B97" w:rsidP="005D1B97">
      <w:pPr>
        <w:jc w:val="both"/>
        <w:rPr>
          <w:color w:val="444444"/>
        </w:rPr>
      </w:pPr>
      <w:r>
        <w:rPr>
          <w:color w:val="444444"/>
        </w:rPr>
        <w:t xml:space="preserve">  </w:t>
      </w:r>
      <w:r w:rsidRPr="00491D90">
        <w:rPr>
          <w:color w:val="444444"/>
        </w:rPr>
        <w:t>u dołu</w:t>
      </w:r>
      <w:r>
        <w:rPr>
          <w:color w:val="444444"/>
        </w:rPr>
        <w:t xml:space="preserve">, </w:t>
      </w:r>
      <w:r w:rsidRPr="00491D90">
        <w:rPr>
          <w:color w:val="444444"/>
        </w:rPr>
        <w:t xml:space="preserve"> </w:t>
      </w:r>
      <w:r>
        <w:rPr>
          <w:color w:val="444444"/>
        </w:rPr>
        <w:t xml:space="preserve">w których </w:t>
      </w:r>
      <w:r w:rsidRPr="00491D90">
        <w:rPr>
          <w:color w:val="444444"/>
        </w:rPr>
        <w:t xml:space="preserve">podobnie nie uda się rozpalić od góry, </w:t>
      </w:r>
      <w:r>
        <w:rPr>
          <w:color w:val="444444"/>
        </w:rPr>
        <w:t xml:space="preserve">zwłaszcza gdy </w:t>
      </w:r>
      <w:r w:rsidRPr="00491D90">
        <w:rPr>
          <w:color w:val="444444"/>
        </w:rPr>
        <w:t xml:space="preserve">górny </w:t>
      </w:r>
    </w:p>
    <w:p w14:paraId="4C7F9680" w14:textId="77777777" w:rsidR="005D1B97" w:rsidRDefault="005D1B97" w:rsidP="005D1B97">
      <w:pPr>
        <w:jc w:val="both"/>
        <w:rPr>
          <w:color w:val="444444"/>
        </w:rPr>
      </w:pPr>
      <w:r>
        <w:rPr>
          <w:color w:val="444444"/>
        </w:rPr>
        <w:t xml:space="preserve">  </w:t>
      </w:r>
      <w:r w:rsidRPr="00491D90">
        <w:rPr>
          <w:color w:val="444444"/>
        </w:rPr>
        <w:t xml:space="preserve">wylot jest </w:t>
      </w:r>
      <w:r>
        <w:rPr>
          <w:color w:val="444444"/>
        </w:rPr>
        <w:t xml:space="preserve">zaledwie </w:t>
      </w:r>
      <w:r w:rsidRPr="00491D90">
        <w:rPr>
          <w:color w:val="444444"/>
        </w:rPr>
        <w:t>kilkucentymetrowy.</w:t>
      </w:r>
    </w:p>
    <w:p w14:paraId="55BD7F12" w14:textId="77777777" w:rsidR="005D1B97" w:rsidRPr="00491D90" w:rsidRDefault="005D1B97" w:rsidP="005D1B97">
      <w:pPr>
        <w:jc w:val="both"/>
        <w:rPr>
          <w:color w:val="444444"/>
        </w:rPr>
      </w:pPr>
      <w:r w:rsidRPr="00491D90">
        <w:rPr>
          <w:color w:val="444444"/>
        </w:rPr>
        <w:t xml:space="preserve"> </w:t>
      </w:r>
    </w:p>
    <w:p w14:paraId="61C0B5D2" w14:textId="77777777" w:rsidR="005D1B97" w:rsidRDefault="005D1B97" w:rsidP="005D1B97">
      <w:pPr>
        <w:rPr>
          <w:color w:val="444444"/>
        </w:rPr>
      </w:pPr>
      <w:r>
        <w:rPr>
          <w:color w:val="444444"/>
        </w:rPr>
        <w:t>C</w:t>
      </w:r>
      <w:r w:rsidRPr="00491D90">
        <w:rPr>
          <w:color w:val="444444"/>
        </w:rPr>
        <w:t xml:space="preserve">zy da się palić </w:t>
      </w:r>
      <w:r>
        <w:rPr>
          <w:color w:val="444444"/>
        </w:rPr>
        <w:t>„</w:t>
      </w:r>
      <w:r w:rsidRPr="00491D90">
        <w:rPr>
          <w:color w:val="444444"/>
        </w:rPr>
        <w:t>od góry</w:t>
      </w:r>
      <w:r>
        <w:rPr>
          <w:color w:val="444444"/>
        </w:rPr>
        <w:t xml:space="preserve">” </w:t>
      </w:r>
      <w:r w:rsidRPr="00090EE1">
        <w:rPr>
          <w:bCs/>
          <w:color w:val="444444"/>
        </w:rPr>
        <w:t>w każdym piecu kaflowym albo kuchennym</w:t>
      </w:r>
      <w:r w:rsidRPr="00491D90">
        <w:rPr>
          <w:color w:val="444444"/>
        </w:rPr>
        <w:t>?</w:t>
      </w:r>
    </w:p>
    <w:p w14:paraId="390C22CA" w14:textId="77777777" w:rsidR="005D1B97" w:rsidRDefault="005D1B97" w:rsidP="005D1B97">
      <w:pPr>
        <w:rPr>
          <w:color w:val="444444"/>
        </w:rPr>
      </w:pPr>
    </w:p>
    <w:p w14:paraId="219F6FA2" w14:textId="77777777" w:rsidR="005D1B97" w:rsidRDefault="005D1B97" w:rsidP="005D1B97">
      <w:pPr>
        <w:rPr>
          <w:color w:val="444444"/>
        </w:rPr>
      </w:pPr>
      <w:r>
        <w:rPr>
          <w:color w:val="444444"/>
        </w:rPr>
        <w:t>Z t</w:t>
      </w:r>
      <w:r w:rsidRPr="00491D90">
        <w:rPr>
          <w:color w:val="444444"/>
        </w:rPr>
        <w:t>echniczn</w:t>
      </w:r>
      <w:r>
        <w:rPr>
          <w:color w:val="444444"/>
        </w:rPr>
        <w:t xml:space="preserve">ego punktu widzenia </w:t>
      </w:r>
      <w:r w:rsidRPr="00491D90">
        <w:rPr>
          <w:color w:val="444444"/>
        </w:rPr>
        <w:t>są to</w:t>
      </w:r>
      <w:r>
        <w:rPr>
          <w:color w:val="444444"/>
        </w:rPr>
        <w:t xml:space="preserve">, co prawda </w:t>
      </w:r>
      <w:r w:rsidRPr="00491D90">
        <w:rPr>
          <w:color w:val="444444"/>
        </w:rPr>
        <w:t>piece górnego spalania, ale spala się tam małe porcje paliwa i często nie ma wiele miejsca</w:t>
      </w:r>
      <w:r>
        <w:rPr>
          <w:color w:val="444444"/>
        </w:rPr>
        <w:t xml:space="preserve"> w komorze paleniskowej. </w:t>
      </w:r>
      <w:r w:rsidRPr="00491D90">
        <w:rPr>
          <w:color w:val="444444"/>
        </w:rPr>
        <w:t>Wtedy najlepsz</w:t>
      </w:r>
      <w:r>
        <w:rPr>
          <w:color w:val="444444"/>
        </w:rPr>
        <w:t xml:space="preserve">ym rozwiązaniem </w:t>
      </w:r>
      <w:r w:rsidRPr="00491D90">
        <w:rPr>
          <w:color w:val="444444"/>
        </w:rPr>
        <w:t>jest </w:t>
      </w:r>
      <w:r>
        <w:rPr>
          <w:color w:val="444444"/>
        </w:rPr>
        <w:t xml:space="preserve">tzw. </w:t>
      </w:r>
      <w:r>
        <w:rPr>
          <w:b/>
          <w:color w:val="444444"/>
        </w:rPr>
        <w:t>palenie kroczące</w:t>
      </w:r>
      <w:r w:rsidRPr="00491D90">
        <w:rPr>
          <w:color w:val="444444"/>
        </w:rPr>
        <w:t>. </w:t>
      </w:r>
    </w:p>
    <w:p w14:paraId="7C8A61EE" w14:textId="77777777" w:rsidR="005D1B97" w:rsidRDefault="005D1B97" w:rsidP="005D1B97">
      <w:pPr>
        <w:jc w:val="both"/>
        <w:rPr>
          <w:color w:val="444444"/>
        </w:rPr>
      </w:pPr>
      <w:r>
        <w:rPr>
          <w:color w:val="444444"/>
        </w:rPr>
        <w:t xml:space="preserve">Spalanie kroczące polega na dokładaniu paliwa „od boku” - </w:t>
      </w:r>
      <w:r w:rsidR="00017377" w:rsidRPr="00017377">
        <w:rPr>
          <w:i/>
          <w:color w:val="444444"/>
        </w:rPr>
        <w:t>r</w:t>
      </w:r>
      <w:r w:rsidRPr="00D52DE9">
        <w:rPr>
          <w:i/>
          <w:color w:val="444444"/>
        </w:rPr>
        <w:t>ys. j/</w:t>
      </w:r>
      <w:r w:rsidR="00017377">
        <w:rPr>
          <w:i/>
          <w:color w:val="444444"/>
        </w:rPr>
        <w:t>n</w:t>
      </w:r>
      <w:r w:rsidRPr="00D52DE9">
        <w:rPr>
          <w:i/>
          <w:color w:val="444444"/>
        </w:rPr>
        <w:t xml:space="preserve"> z portalu </w:t>
      </w:r>
      <w:r w:rsidRPr="00317E99">
        <w:rPr>
          <w:i/>
        </w:rPr>
        <w:t>„czysteogrzewanie.pl”</w:t>
      </w:r>
      <w:r>
        <w:rPr>
          <w:color w:val="444444"/>
        </w:rPr>
        <w:t>.</w:t>
      </w:r>
    </w:p>
    <w:p w14:paraId="63DBDD9F" w14:textId="77777777" w:rsidR="005D1B97" w:rsidRPr="00491D90" w:rsidRDefault="005D1B97" w:rsidP="005D1B97">
      <w:pPr>
        <w:rPr>
          <w:color w:val="444444"/>
        </w:rPr>
      </w:pPr>
      <w:r>
        <w:rPr>
          <w:color w:val="444444"/>
        </w:rPr>
        <w:t xml:space="preserve">Sposób </w:t>
      </w:r>
      <w:r w:rsidRPr="00064C15">
        <w:rPr>
          <w:b/>
          <w:color w:val="444444"/>
        </w:rPr>
        <w:t>palenie od góry</w:t>
      </w:r>
      <w:r>
        <w:rPr>
          <w:color w:val="444444"/>
        </w:rPr>
        <w:t xml:space="preserve"> jest najlepszy w kominkach. </w:t>
      </w:r>
      <w:r w:rsidRPr="00491D90">
        <w:rPr>
          <w:color w:val="444444"/>
        </w:rPr>
        <w:t xml:space="preserve"> </w:t>
      </w:r>
      <w:r>
        <w:rPr>
          <w:color w:val="444444"/>
        </w:rPr>
        <w:t xml:space="preserve">Producenci kominków nawet go zalecają. </w:t>
      </w:r>
    </w:p>
    <w:p w14:paraId="04D207D7" w14:textId="77777777" w:rsidR="005D1B97" w:rsidRDefault="00B236B6" w:rsidP="005D1B97">
      <w:pPr>
        <w:jc w:val="both"/>
      </w:pPr>
      <w:r w:rsidRPr="001F48C5">
        <w:rPr>
          <w:noProof/>
        </w:rPr>
        <w:lastRenderedPageBreak/>
        <w:drawing>
          <wp:inline distT="0" distB="0" distL="0" distR="0" wp14:anchorId="42BCB11E" wp14:editId="5BE3A057">
            <wp:extent cx="5720715" cy="4331970"/>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4331970"/>
                    </a:xfrm>
                    <a:prstGeom prst="rect">
                      <a:avLst/>
                    </a:prstGeom>
                    <a:noFill/>
                    <a:ln>
                      <a:noFill/>
                    </a:ln>
                  </pic:spPr>
                </pic:pic>
              </a:graphicData>
            </a:graphic>
          </wp:inline>
        </w:drawing>
      </w:r>
    </w:p>
    <w:p w14:paraId="088365E0" w14:textId="77777777" w:rsidR="005D1B97" w:rsidRDefault="005D1B97" w:rsidP="005D1B97">
      <w:pPr>
        <w:jc w:val="both"/>
      </w:pPr>
    </w:p>
    <w:p w14:paraId="33E800A4" w14:textId="77777777" w:rsidR="005D1B97" w:rsidRDefault="005D1B97" w:rsidP="005D1B97">
      <w:pPr>
        <w:jc w:val="both"/>
      </w:pPr>
      <w:r>
        <w:t xml:space="preserve">  W celu ograniczenia niskiej emisji, kolejne województwa podejmują tzw. </w:t>
      </w:r>
      <w:r w:rsidRPr="00620E78">
        <w:rPr>
          <w:b/>
        </w:rPr>
        <w:t>uchwały antysmogowe</w:t>
      </w:r>
      <w:r>
        <w:t xml:space="preserve">, w których zabrania się palenia najgorszej jakości paliwami. Zakazy zmuszą mieszkańców do wymiany pieców i kotłów na nowocześniejsze o dużej sprawności i nieuciążliwe dla środowiska. Kotły posiadają wysoką sprawność, którą uzyskuje się m.in. poprzez maksymalne wykorzystanie ciepła zawartego w spalinach. Obniżenie temperatury spalin powoduje jednak wykraplanie wilgoci w przewodach kominowych i intensywnie przyczynia się do ich zniszczenia. Stąd każdy przewód kominowy odprowadzający spaliny z nowoczesnego kotła będzie musiał być </w:t>
      </w:r>
      <w:r w:rsidRPr="00017377">
        <w:rPr>
          <w:b/>
        </w:rPr>
        <w:t>dodatkowo uzbrojony</w:t>
      </w:r>
      <w:r>
        <w:t xml:space="preserve"> w przewód dymowy wykonany ze stali nierdzewnej, co znacznie podwyższy i tak wysoki już koszt zakupu i wymiany kotła. </w:t>
      </w:r>
    </w:p>
    <w:p w14:paraId="666D6B3E" w14:textId="77777777" w:rsidR="005D1B97" w:rsidRDefault="005D1B97" w:rsidP="005D1B97">
      <w:pPr>
        <w:jc w:val="both"/>
      </w:pPr>
      <w:r>
        <w:t>Wojewódzkie Fundusze Ochrony Środowiska przewidują dofinansowanie każdemu, kto podejmie się lub zostanie zobowiązany do wymiany starego kotła na nowy.</w:t>
      </w:r>
      <w:r w:rsidR="009A456F">
        <w:t xml:space="preserve"> Warto więc z tej oferty skorzystać !</w:t>
      </w:r>
    </w:p>
    <w:p w14:paraId="0EB8174C" w14:textId="77777777" w:rsidR="005D1B97" w:rsidRPr="00AD1C13" w:rsidRDefault="005D1B97" w:rsidP="005D1B97">
      <w:pPr>
        <w:jc w:val="both"/>
        <w:rPr>
          <w:i/>
        </w:rPr>
      </w:pPr>
      <w:r w:rsidRPr="004C0B1C">
        <w:t xml:space="preserve">Ciekawe </w:t>
      </w:r>
      <w:r>
        <w:t xml:space="preserve">informacje i </w:t>
      </w:r>
      <w:r w:rsidRPr="004C0B1C">
        <w:t xml:space="preserve">rozwiązania (m.in. j/w) mające na celu usprawnienia procesu spalania </w:t>
      </w:r>
      <w:r w:rsidRPr="004C0B1C">
        <w:rPr>
          <w:color w:val="444444"/>
        </w:rPr>
        <w:t xml:space="preserve">w naszych domach </w:t>
      </w:r>
      <w:r w:rsidRPr="004C0B1C">
        <w:t>można znaleźć na profesjonalnie</w:t>
      </w:r>
      <w:r>
        <w:t xml:space="preserve">, lecz  </w:t>
      </w:r>
      <w:r w:rsidRPr="004C0B1C">
        <w:t xml:space="preserve">bardzo przystępnie redagowanym portalu </w:t>
      </w:r>
      <w:r>
        <w:t xml:space="preserve">społecznościowym </w:t>
      </w:r>
      <w:r w:rsidRPr="00AD1C13">
        <w:rPr>
          <w:i/>
        </w:rPr>
        <w:t>„czysteogrzewanie.pl”.</w:t>
      </w:r>
    </w:p>
    <w:p w14:paraId="4762760E" w14:textId="77777777" w:rsidR="005D1B97" w:rsidRDefault="005D1B97" w:rsidP="005D1B97">
      <w:pPr>
        <w:jc w:val="both"/>
      </w:pPr>
    </w:p>
    <w:p w14:paraId="2757E0D0" w14:textId="77777777" w:rsidR="005D1B97" w:rsidRPr="00E4135E" w:rsidRDefault="005D1B97" w:rsidP="005D1B97">
      <w:pPr>
        <w:jc w:val="center"/>
        <w:rPr>
          <w:b/>
          <w:sz w:val="24"/>
          <w:szCs w:val="24"/>
        </w:rPr>
      </w:pPr>
      <w:r w:rsidRPr="00E4135E">
        <w:rPr>
          <w:b/>
          <w:sz w:val="24"/>
          <w:szCs w:val="24"/>
        </w:rPr>
        <w:t>--- oo0oo ---</w:t>
      </w:r>
    </w:p>
    <w:p w14:paraId="71584A5A" w14:textId="77777777" w:rsidR="005D1B97" w:rsidRDefault="005D1B97" w:rsidP="003F599C">
      <w:pPr>
        <w:jc w:val="center"/>
        <w:rPr>
          <w:b/>
          <w:sz w:val="32"/>
          <w:szCs w:val="32"/>
        </w:rPr>
      </w:pPr>
    </w:p>
    <w:p w14:paraId="632940C6" w14:textId="77777777" w:rsidR="003F599C" w:rsidRDefault="00F44E47" w:rsidP="003F599C">
      <w:pPr>
        <w:jc w:val="center"/>
        <w:rPr>
          <w:b/>
          <w:sz w:val="32"/>
          <w:szCs w:val="32"/>
        </w:rPr>
      </w:pPr>
      <w:r>
        <w:rPr>
          <w:b/>
          <w:sz w:val="32"/>
          <w:szCs w:val="32"/>
        </w:rPr>
        <w:lastRenderedPageBreak/>
        <w:t>6</w:t>
      </w:r>
      <w:r w:rsidR="009B69A2">
        <w:rPr>
          <w:b/>
          <w:sz w:val="32"/>
          <w:szCs w:val="32"/>
        </w:rPr>
        <w:t xml:space="preserve">. </w:t>
      </w:r>
      <w:r w:rsidR="003F599C" w:rsidRPr="00B16E38">
        <w:rPr>
          <w:b/>
          <w:sz w:val="32"/>
          <w:szCs w:val="32"/>
        </w:rPr>
        <w:t>Kontrowersje o spalaniu drewna w piecach</w:t>
      </w:r>
      <w:r w:rsidR="003F599C">
        <w:rPr>
          <w:b/>
          <w:sz w:val="32"/>
          <w:szCs w:val="32"/>
        </w:rPr>
        <w:t>.</w:t>
      </w:r>
    </w:p>
    <w:p w14:paraId="40A6E34A" w14:textId="77777777" w:rsidR="003F599C" w:rsidRDefault="003F599C" w:rsidP="003F599C">
      <w:pPr>
        <w:jc w:val="center"/>
        <w:rPr>
          <w:b/>
          <w:sz w:val="32"/>
          <w:szCs w:val="32"/>
        </w:rPr>
      </w:pPr>
    </w:p>
    <w:p w14:paraId="5D6A7548" w14:textId="77777777" w:rsidR="003F599C" w:rsidRDefault="003F599C" w:rsidP="003F599C">
      <w:pPr>
        <w:jc w:val="both"/>
      </w:pPr>
      <w:r>
        <w:t xml:space="preserve">   W kraju rocznie spala się 7 ÷ 8 mln ton drewna.  Sprzyja temu fakt, że znacząca ilość gmin rolniczych położona jest bowiem „na” lub „w” pobliżu terenów leśnych. </w:t>
      </w:r>
    </w:p>
    <w:p w14:paraId="58223E78" w14:textId="77777777" w:rsidR="003F599C" w:rsidRDefault="003F599C" w:rsidP="003F599C">
      <w:pPr>
        <w:jc w:val="both"/>
      </w:pPr>
      <w:r>
        <w:t xml:space="preserve">Uchwały antysmogowe przewidują jednak w przyszłości m.in. </w:t>
      </w:r>
      <w:r w:rsidRPr="003F599C">
        <w:rPr>
          <w:b/>
        </w:rPr>
        <w:t>całkowity zakaz spalania drewna sezonowanego</w:t>
      </w:r>
      <w:r>
        <w:t xml:space="preserve"> w tradycyjnych kominkach oraz innych urządzeniach grzewczych np. w kotłach z ręcznym załadunkiem paliwa. </w:t>
      </w:r>
    </w:p>
    <w:p w14:paraId="34C37057" w14:textId="77777777" w:rsidR="003F599C" w:rsidRDefault="003F599C" w:rsidP="003F599C">
      <w:pPr>
        <w:jc w:val="both"/>
      </w:pPr>
      <w:r>
        <w:t xml:space="preserve">Nie istnieją bowiem kotły automatyczne na drewno. </w:t>
      </w:r>
    </w:p>
    <w:p w14:paraId="48B97EEA" w14:textId="77777777" w:rsidR="003F599C" w:rsidRDefault="003F599C" w:rsidP="003F599C">
      <w:pPr>
        <w:jc w:val="both"/>
      </w:pPr>
      <w:r>
        <w:t xml:space="preserve">Zakaz obejmie więc olbrzymią rzeszę rolników i nie tylko rolników. </w:t>
      </w:r>
    </w:p>
    <w:p w14:paraId="0F46B186" w14:textId="77777777" w:rsidR="003F599C" w:rsidRDefault="003F599C" w:rsidP="003F599C">
      <w:pPr>
        <w:jc w:val="both"/>
      </w:pPr>
      <w:r>
        <w:t xml:space="preserve">   Wielu specjalistów uważa, że jest to </w:t>
      </w:r>
      <w:r>
        <w:rPr>
          <w:b/>
        </w:rPr>
        <w:t>sprzeczne z europejską polityką klimatyczną</w:t>
      </w:r>
      <w:r>
        <w:t xml:space="preserve">, bowiem drewno jest powszechnie dostępnym i lokalnie odnawialnym źródłem energii - najtańszym i powszechnie osiągalnym. </w:t>
      </w:r>
    </w:p>
    <w:p w14:paraId="26152558" w14:textId="77777777" w:rsidR="003F599C" w:rsidRDefault="003F599C" w:rsidP="003F599C">
      <w:pPr>
        <w:jc w:val="both"/>
      </w:pPr>
      <w:r>
        <w:t xml:space="preserve">Można z góry przewidzieć, że będzie to absurdalny, „papierowy” zakaz nie tylko z racji szkodliwości emisji spalin, ale przede wszystkim z uwagi na znikome możliwości kontroli procesu spalania w domach ! </w:t>
      </w:r>
    </w:p>
    <w:p w14:paraId="14465546" w14:textId="77777777" w:rsidR="003F599C" w:rsidRDefault="003F599C" w:rsidP="003F599C">
      <w:pPr>
        <w:jc w:val="both"/>
      </w:pPr>
      <w:r>
        <w:t xml:space="preserve">Z uzasadnienia do ustawy antysmogowej wynika bowiem, że do kontroli przestrzegania zapisów ustawy uprawniona będzie ...  policja (!?) i nadzór budowlany. </w:t>
      </w:r>
    </w:p>
    <w:p w14:paraId="694209A9" w14:textId="77777777" w:rsidR="003F599C" w:rsidRDefault="003F599C" w:rsidP="003F599C">
      <w:pPr>
        <w:jc w:val="both"/>
      </w:pPr>
      <w:r>
        <w:t xml:space="preserve">Trudno ocenić, jak policja przyjęła nowy, dodatkowy obowiązek kontroli procesu spalania? </w:t>
      </w:r>
    </w:p>
    <w:p w14:paraId="2579912E" w14:textId="77777777" w:rsidR="003F599C" w:rsidRDefault="003F599C" w:rsidP="003F599C">
      <w:pPr>
        <w:jc w:val="both"/>
      </w:pPr>
      <w:r>
        <w:t xml:space="preserve">Jest sprawą oczywistą, że w zdecydowanej większości przypadków </w:t>
      </w:r>
      <w:r>
        <w:rPr>
          <w:b/>
        </w:rPr>
        <w:t>nie będzie</w:t>
      </w:r>
      <w:r>
        <w:t xml:space="preserve"> </w:t>
      </w:r>
      <w:r>
        <w:rPr>
          <w:b/>
        </w:rPr>
        <w:t>praktycznej możliwości kontroli wykonania zapisu ustawy</w:t>
      </w:r>
      <w:r>
        <w:t xml:space="preserve">, ale zapewne powstaną ... filmy komediowe ukazujące </w:t>
      </w:r>
      <w:r w:rsidRPr="00214230">
        <w:rPr>
          <w:b/>
        </w:rPr>
        <w:t>nowe obowiązki policji</w:t>
      </w:r>
      <w:r>
        <w:t>!</w:t>
      </w:r>
    </w:p>
    <w:p w14:paraId="43C3640F" w14:textId="77777777" w:rsidR="00B15075" w:rsidRDefault="00B15075" w:rsidP="003F599C">
      <w:pPr>
        <w:jc w:val="both"/>
      </w:pPr>
    </w:p>
    <w:p w14:paraId="39E25ED4" w14:textId="77777777" w:rsidR="003F599C" w:rsidRDefault="003F599C" w:rsidP="003F599C">
      <w:pPr>
        <w:jc w:val="both"/>
      </w:pPr>
    </w:p>
    <w:p w14:paraId="3C5CBA84" w14:textId="77777777" w:rsidR="00865ACB" w:rsidRPr="00E4135E" w:rsidRDefault="00865ACB" w:rsidP="00865ACB">
      <w:pPr>
        <w:pStyle w:val="Tekstpodstawowy"/>
        <w:spacing w:after="0" w:line="312" w:lineRule="auto"/>
        <w:ind w:firstLine="357"/>
        <w:rPr>
          <w:b/>
          <w:sz w:val="24"/>
          <w:szCs w:val="24"/>
        </w:rPr>
      </w:pPr>
      <w:r w:rsidRPr="00E4135E">
        <w:rPr>
          <w:sz w:val="24"/>
          <w:szCs w:val="24"/>
        </w:rPr>
        <w:t xml:space="preserve">                                                    </w:t>
      </w:r>
      <w:r w:rsidRPr="00E4135E">
        <w:rPr>
          <w:b/>
          <w:sz w:val="24"/>
          <w:szCs w:val="24"/>
        </w:rPr>
        <w:t>--- oo0oo ---</w:t>
      </w:r>
    </w:p>
    <w:p w14:paraId="4C6C2914" w14:textId="77777777" w:rsidR="003F599C" w:rsidRPr="00F52E8C" w:rsidRDefault="003F599C" w:rsidP="00865ACB">
      <w:pPr>
        <w:jc w:val="center"/>
      </w:pPr>
    </w:p>
    <w:p w14:paraId="6C70B6E9" w14:textId="77777777" w:rsidR="00B2619D" w:rsidRDefault="00B2619D" w:rsidP="006C7FB9">
      <w:pPr>
        <w:rPr>
          <w:sz w:val="24"/>
          <w:szCs w:val="24"/>
        </w:rPr>
      </w:pPr>
    </w:p>
    <w:p w14:paraId="3B25EFE5" w14:textId="77777777" w:rsidR="00B2619D" w:rsidRDefault="00B2619D" w:rsidP="006C7FB9">
      <w:pPr>
        <w:rPr>
          <w:sz w:val="24"/>
          <w:szCs w:val="24"/>
        </w:rPr>
      </w:pPr>
    </w:p>
    <w:p w14:paraId="397109B8" w14:textId="77777777" w:rsidR="00B2619D" w:rsidRDefault="00B2619D" w:rsidP="006C7FB9">
      <w:pPr>
        <w:rPr>
          <w:sz w:val="24"/>
          <w:szCs w:val="24"/>
        </w:rPr>
      </w:pPr>
    </w:p>
    <w:p w14:paraId="408EB667" w14:textId="77777777" w:rsidR="00B2619D" w:rsidRDefault="00B2619D" w:rsidP="006C7FB9">
      <w:pPr>
        <w:rPr>
          <w:sz w:val="24"/>
          <w:szCs w:val="24"/>
        </w:rPr>
      </w:pPr>
    </w:p>
    <w:p w14:paraId="3DF87019" w14:textId="77777777" w:rsidR="00B2619D" w:rsidRDefault="00B2619D" w:rsidP="006C7FB9">
      <w:pPr>
        <w:rPr>
          <w:sz w:val="24"/>
          <w:szCs w:val="24"/>
        </w:rPr>
      </w:pPr>
    </w:p>
    <w:p w14:paraId="7EF15162" w14:textId="77777777" w:rsidR="00B2619D" w:rsidRDefault="00B2619D" w:rsidP="006C7FB9">
      <w:pPr>
        <w:rPr>
          <w:sz w:val="24"/>
          <w:szCs w:val="24"/>
        </w:rPr>
      </w:pPr>
    </w:p>
    <w:p w14:paraId="0ACC28CC" w14:textId="77777777" w:rsidR="00B2619D" w:rsidRDefault="00B2619D" w:rsidP="006C7FB9">
      <w:pPr>
        <w:rPr>
          <w:sz w:val="24"/>
          <w:szCs w:val="24"/>
        </w:rPr>
      </w:pPr>
    </w:p>
    <w:p w14:paraId="5545C7E4" w14:textId="77777777" w:rsidR="00B2619D" w:rsidRDefault="00B2619D" w:rsidP="006C7FB9">
      <w:pPr>
        <w:rPr>
          <w:sz w:val="24"/>
          <w:szCs w:val="24"/>
        </w:rPr>
      </w:pPr>
    </w:p>
    <w:p w14:paraId="71124EFD" w14:textId="77777777" w:rsidR="00B2619D" w:rsidRDefault="00B2619D" w:rsidP="006C7FB9">
      <w:pPr>
        <w:rPr>
          <w:sz w:val="24"/>
          <w:szCs w:val="24"/>
        </w:rPr>
      </w:pPr>
    </w:p>
    <w:p w14:paraId="666D45F4" w14:textId="77777777" w:rsidR="00B2619D" w:rsidRDefault="00B2619D" w:rsidP="006C7FB9">
      <w:pPr>
        <w:rPr>
          <w:sz w:val="24"/>
          <w:szCs w:val="24"/>
        </w:rPr>
      </w:pPr>
    </w:p>
    <w:p w14:paraId="0921A033" w14:textId="77777777" w:rsidR="00B2619D" w:rsidRDefault="00B2619D" w:rsidP="006C7FB9">
      <w:pPr>
        <w:rPr>
          <w:sz w:val="24"/>
          <w:szCs w:val="24"/>
        </w:rPr>
      </w:pPr>
    </w:p>
    <w:p w14:paraId="6A0B6FFC" w14:textId="77777777" w:rsidR="00B2619D" w:rsidRDefault="00B2619D" w:rsidP="006C7FB9">
      <w:pPr>
        <w:rPr>
          <w:sz w:val="24"/>
          <w:szCs w:val="24"/>
        </w:rPr>
      </w:pPr>
    </w:p>
    <w:p w14:paraId="53D3FDDF" w14:textId="77777777" w:rsidR="00364D80" w:rsidRDefault="00364D80" w:rsidP="006C7FB9">
      <w:pPr>
        <w:rPr>
          <w:sz w:val="24"/>
          <w:szCs w:val="24"/>
        </w:rPr>
      </w:pPr>
    </w:p>
    <w:p w14:paraId="06BF405D" w14:textId="77777777" w:rsidR="00364D80" w:rsidRDefault="00364D80" w:rsidP="006C7FB9">
      <w:pPr>
        <w:rPr>
          <w:sz w:val="24"/>
          <w:szCs w:val="24"/>
        </w:rPr>
      </w:pPr>
    </w:p>
    <w:p w14:paraId="7214D5EC" w14:textId="77777777" w:rsidR="00B2619D" w:rsidRDefault="00B2619D" w:rsidP="006C7FB9">
      <w:pPr>
        <w:rPr>
          <w:sz w:val="24"/>
          <w:szCs w:val="24"/>
        </w:rPr>
      </w:pPr>
    </w:p>
    <w:p w14:paraId="245FAA09" w14:textId="77777777" w:rsidR="00B2619D" w:rsidRDefault="00B2619D" w:rsidP="006C7FB9">
      <w:pPr>
        <w:rPr>
          <w:sz w:val="24"/>
          <w:szCs w:val="24"/>
        </w:rPr>
      </w:pPr>
    </w:p>
    <w:p w14:paraId="050AD2F2" w14:textId="77777777" w:rsidR="00B2619D" w:rsidRDefault="00B2619D" w:rsidP="006C7FB9">
      <w:pPr>
        <w:rPr>
          <w:sz w:val="24"/>
          <w:szCs w:val="24"/>
        </w:rPr>
      </w:pPr>
    </w:p>
    <w:p w14:paraId="0B4B3FD2" w14:textId="77777777" w:rsidR="00F14D5A" w:rsidRDefault="00F946FC" w:rsidP="00F14D5A">
      <w:pPr>
        <w:jc w:val="center"/>
        <w:rPr>
          <w:b/>
          <w:sz w:val="32"/>
          <w:szCs w:val="32"/>
        </w:rPr>
      </w:pPr>
      <w:r>
        <w:rPr>
          <w:b/>
          <w:sz w:val="32"/>
          <w:szCs w:val="32"/>
        </w:rPr>
        <w:lastRenderedPageBreak/>
        <w:t>7</w:t>
      </w:r>
      <w:r w:rsidR="00F14D5A" w:rsidRPr="00F14D5A">
        <w:rPr>
          <w:b/>
          <w:sz w:val="32"/>
          <w:szCs w:val="32"/>
        </w:rPr>
        <w:t xml:space="preserve">. </w:t>
      </w:r>
      <w:r w:rsidR="00F14D5A">
        <w:rPr>
          <w:b/>
          <w:sz w:val="32"/>
          <w:szCs w:val="32"/>
        </w:rPr>
        <w:t xml:space="preserve"> Podstawowy problem – koszty ogrzewania.</w:t>
      </w:r>
    </w:p>
    <w:p w14:paraId="60DC0DB7" w14:textId="77777777" w:rsidR="00F14D5A" w:rsidRDefault="00F14D5A" w:rsidP="00F14D5A">
      <w:pPr>
        <w:jc w:val="both"/>
      </w:pPr>
    </w:p>
    <w:p w14:paraId="750708AF" w14:textId="77777777" w:rsidR="00F14D5A" w:rsidRDefault="00F14D5A" w:rsidP="00F14D5A">
      <w:pPr>
        <w:jc w:val="both"/>
      </w:pPr>
      <w:r>
        <w:t xml:space="preserve">   Podstawowym problemem w zakupie i eksploatacji nowoczesnych kotłów 5 klasy jest zdecydowanie </w:t>
      </w:r>
      <w:r>
        <w:rPr>
          <w:b/>
        </w:rPr>
        <w:t>koszt ogrzewania</w:t>
      </w:r>
      <w:r>
        <w:t xml:space="preserve">, który w Polsce stanowi prawie połowę rocznych wydatków przeciętnej rodziny, a przecież mieszkamy w umiarkowanej strefie klimatycznej. Od 2019 r. wprowadza się nowe, wyostrzone normy emisji dla kotłów węglowych. Spełniają je  wyłącznie kotły 5 klasy o wysokiej sprawności. Ich cena jest jednak </w:t>
      </w:r>
      <w:r>
        <w:rPr>
          <w:b/>
        </w:rPr>
        <w:t xml:space="preserve">kilkakrotnie wyższa </w:t>
      </w:r>
      <w:r>
        <w:t xml:space="preserve">w odniesieniu do stanu sprzed 2019 r. Najtańsze kotły 5 klasy kosztują </w:t>
      </w:r>
      <w:r w:rsidR="002800ED">
        <w:t>o</w:t>
      </w:r>
      <w:r>
        <w:t xml:space="preserve">k. 7 tys. zł. Przed wejściem nowych norm emisji koszt zakupu kotła wynosił ok. 2 tys. złotych. Znacznie droższa będzie też eksploatacja nowych kotłów, ponieważ w zależności od wyboru urządzenia, będzie można w nich spalać </w:t>
      </w:r>
      <w:r>
        <w:rPr>
          <w:b/>
        </w:rPr>
        <w:t xml:space="preserve">wyłącznie </w:t>
      </w:r>
      <w:r>
        <w:t xml:space="preserve">węgiel typu </w:t>
      </w:r>
      <w:proofErr w:type="spellStart"/>
      <w:r>
        <w:t>ekogroszek</w:t>
      </w:r>
      <w:proofErr w:type="spellEnd"/>
      <w:r>
        <w:t xml:space="preserve"> albo granulat z biomasy (</w:t>
      </w:r>
      <w:proofErr w:type="spellStart"/>
      <w:r>
        <w:t>pellet</w:t>
      </w:r>
      <w:proofErr w:type="spellEnd"/>
      <w:r>
        <w:t xml:space="preserve">). </w:t>
      </w:r>
    </w:p>
    <w:p w14:paraId="29E50E4C" w14:textId="77777777" w:rsidR="00F14D5A" w:rsidRDefault="00F14D5A" w:rsidP="00F14D5A">
      <w:pPr>
        <w:jc w:val="both"/>
      </w:pPr>
      <w:r>
        <w:t xml:space="preserve">Wysoka sprawność kotłów, to maksymalne wykorzystanie ciepła. Efektem tego będzie spadek temperatury spalin.. Użytkowanie kotła będzie więc wymagało </w:t>
      </w:r>
      <w:r w:rsidR="00B13A1E">
        <w:t xml:space="preserve">(jak już wspomniano w rozdz. 5.) </w:t>
      </w:r>
      <w:r>
        <w:rPr>
          <w:b/>
        </w:rPr>
        <w:t>dodatkowego zakupu</w:t>
      </w:r>
      <w:r>
        <w:t xml:space="preserve"> </w:t>
      </w:r>
      <w:r w:rsidRPr="00364D80">
        <w:rPr>
          <w:b/>
        </w:rPr>
        <w:t>wkładu komin</w:t>
      </w:r>
      <w:r>
        <w:t>owego ze stali nierdzewnej, bowiem niska temperatura spalin  spowoduje, że wykraplający się kondensat będzie intensywnie niszczył wymurówkę komina. Spowoduje to, że całkowity koszt zakupu kotła będzie jeszcze wyższy i mimo dotacji przekroczy możliwości finansowe wielu mieszkańców i  właścicieli budynków opalanych węglem</w:t>
      </w:r>
      <w:r w:rsidR="00121101">
        <w:t xml:space="preserve"> *)</w:t>
      </w:r>
      <w:r>
        <w:t xml:space="preserve">. </w:t>
      </w:r>
    </w:p>
    <w:p w14:paraId="536242AA" w14:textId="77777777" w:rsidR="002800ED" w:rsidRDefault="00F14D5A" w:rsidP="00F14D5A">
      <w:pPr>
        <w:jc w:val="both"/>
      </w:pPr>
      <w:r>
        <w:t xml:space="preserve">Obecnie obowiązują  nowe zasady uzyskiwania dotacji na wymianę przestarzałych pieców i ocieplenie domów, ustalone w </w:t>
      </w:r>
      <w:r>
        <w:rPr>
          <w:b/>
        </w:rPr>
        <w:t>pierwszym rządowym</w:t>
      </w:r>
      <w:r>
        <w:t xml:space="preserve"> programie „Czyste Powietrze” (do roku 2018 r. nie było w Polsce </w:t>
      </w:r>
      <w:r>
        <w:rPr>
          <w:b/>
        </w:rPr>
        <w:t>centralnych</w:t>
      </w:r>
      <w:r>
        <w:t>, rządowych programów). Dla wielu mieszkańców uproszczony dostęp do dotacji na zakup i wymianę przestarzałych kotłów na urządzenia nowej generacji będzie, co prawda finansowo interesujący, jednak z pewnością uciążliwy</w:t>
      </w:r>
      <w:r w:rsidR="00B15075">
        <w:t>.</w:t>
      </w:r>
      <w:r>
        <w:t xml:space="preserve"> </w:t>
      </w:r>
      <w:r w:rsidR="005C1B44">
        <w:t xml:space="preserve">Stąd m.in. w lutym 2021 r. Rada Miejska we Włoszczowie, jako jedna z pierwszych w woj. świętokrzyskim przeznaczyła 300 tys. zł. na wymianę starych pieców węglowych. Dotacja wynosi do 50% </w:t>
      </w:r>
      <w:r w:rsidR="00895ED4">
        <w:t>kosztów przedsięwzięcia – nie więcej jednak niż 5 tys. zł. brutto.</w:t>
      </w:r>
    </w:p>
    <w:p w14:paraId="7BA4516A" w14:textId="77777777" w:rsidR="00F14D5A" w:rsidRDefault="00121101" w:rsidP="00F14D5A">
      <w:pPr>
        <w:jc w:val="both"/>
      </w:pPr>
      <w:r>
        <w:t xml:space="preserve">Należy jednak zwrócić uwagę, że mimo korzyści dla środowiska, </w:t>
      </w:r>
      <w:r w:rsidR="00F14D5A">
        <w:t>eksploatacj</w:t>
      </w:r>
      <w:r w:rsidR="00C33348">
        <w:t>a</w:t>
      </w:r>
      <w:r w:rsidR="00F14D5A">
        <w:t xml:space="preserve"> wysokosprawnego kotła 5 klasy będzie </w:t>
      </w:r>
      <w:r>
        <w:t xml:space="preserve">jednak </w:t>
      </w:r>
      <w:r w:rsidR="00F14D5A">
        <w:rPr>
          <w:b/>
        </w:rPr>
        <w:t>droższ</w:t>
      </w:r>
      <w:r w:rsidR="00C33348">
        <w:rPr>
          <w:b/>
        </w:rPr>
        <w:t>a</w:t>
      </w:r>
      <w:r w:rsidR="00F14D5A">
        <w:t xml:space="preserve"> mimo mniejszego zużycia paliwa </w:t>
      </w:r>
    </w:p>
    <w:p w14:paraId="69D451A8" w14:textId="77777777" w:rsidR="00F14D5A" w:rsidRDefault="00F14D5A" w:rsidP="00F14D5A">
      <w:pPr>
        <w:jc w:val="both"/>
      </w:pPr>
      <w:r>
        <w:t>Może więc wprowadzić</w:t>
      </w:r>
      <w:r w:rsidR="005C1B44">
        <w:t xml:space="preserve"> w kraju</w:t>
      </w:r>
      <w:r>
        <w:t xml:space="preserve"> (oprócz dofinansowania wymiany kotła) np. przynajmniej niewielką, ale póki co </w:t>
      </w:r>
      <w:r>
        <w:rPr>
          <w:b/>
        </w:rPr>
        <w:t xml:space="preserve">stałą finansową ulgę eksploatacyjną </w:t>
      </w:r>
      <w:r>
        <w:t xml:space="preserve">dla tych, którzy pozbędą się starych kotłów „kopciuchów” i zakupią oraz </w:t>
      </w:r>
      <w:r w:rsidRPr="00C33348">
        <w:t xml:space="preserve">będą użytkować </w:t>
      </w:r>
      <w:r>
        <w:t>kotły 5 klasy</w:t>
      </w:r>
      <w:r w:rsidR="003F652A">
        <w:t xml:space="preserve"> </w:t>
      </w:r>
      <w:r>
        <w:t>?</w:t>
      </w:r>
    </w:p>
    <w:p w14:paraId="114D8781" w14:textId="77777777" w:rsidR="003F652A" w:rsidRDefault="003F652A" w:rsidP="00F14D5A">
      <w:pPr>
        <w:jc w:val="both"/>
      </w:pPr>
    </w:p>
    <w:p w14:paraId="665421CC" w14:textId="77777777" w:rsidR="003F652A" w:rsidRDefault="003F652A" w:rsidP="003F652A">
      <w:pPr>
        <w:jc w:val="both"/>
      </w:pPr>
      <w:r w:rsidRPr="00F14D5A">
        <w:rPr>
          <w:i/>
          <w:sz w:val="24"/>
          <w:szCs w:val="24"/>
        </w:rPr>
        <w:t xml:space="preserve">*) Wojciech </w:t>
      </w:r>
      <w:proofErr w:type="spellStart"/>
      <w:r w:rsidRPr="00F14D5A">
        <w:rPr>
          <w:i/>
          <w:sz w:val="24"/>
          <w:szCs w:val="24"/>
        </w:rPr>
        <w:t>Treter</w:t>
      </w:r>
      <w:proofErr w:type="spellEnd"/>
      <w:r w:rsidRPr="00F14D5A">
        <w:rPr>
          <w:i/>
          <w:sz w:val="24"/>
          <w:szCs w:val="24"/>
        </w:rPr>
        <w:t xml:space="preserve"> - Portal „Czyste Powietrze”</w:t>
      </w:r>
      <w:r>
        <w:t>.</w:t>
      </w:r>
    </w:p>
    <w:p w14:paraId="44A18951" w14:textId="77777777" w:rsidR="00121101" w:rsidRDefault="00121101" w:rsidP="003F652A">
      <w:pPr>
        <w:jc w:val="both"/>
      </w:pPr>
    </w:p>
    <w:p w14:paraId="041DCC16" w14:textId="77777777" w:rsidR="00F14D5A" w:rsidRDefault="00F14D5A" w:rsidP="00F14D5A">
      <w:pPr>
        <w:jc w:val="both"/>
      </w:pPr>
    </w:p>
    <w:p w14:paraId="062B0B70" w14:textId="77777777" w:rsidR="00F14D5A" w:rsidRPr="00B15075" w:rsidRDefault="00F14D5A" w:rsidP="00F14D5A">
      <w:pPr>
        <w:jc w:val="center"/>
        <w:rPr>
          <w:b/>
          <w:sz w:val="24"/>
          <w:szCs w:val="24"/>
        </w:rPr>
      </w:pPr>
      <w:r w:rsidRPr="00B15075">
        <w:rPr>
          <w:b/>
          <w:sz w:val="24"/>
          <w:szCs w:val="24"/>
        </w:rPr>
        <w:t>--- oo0oo ---</w:t>
      </w:r>
    </w:p>
    <w:p w14:paraId="3C6277F1" w14:textId="77777777" w:rsidR="008F3217" w:rsidRDefault="00D36E36" w:rsidP="007F626F">
      <w:pPr>
        <w:jc w:val="center"/>
        <w:rPr>
          <w:b/>
          <w:sz w:val="32"/>
          <w:szCs w:val="32"/>
        </w:rPr>
      </w:pPr>
      <w:r>
        <w:rPr>
          <w:b/>
          <w:sz w:val="32"/>
          <w:szCs w:val="32"/>
        </w:rPr>
        <w:lastRenderedPageBreak/>
        <w:t>8</w:t>
      </w:r>
      <w:r w:rsidR="009B69A2">
        <w:rPr>
          <w:b/>
          <w:sz w:val="32"/>
          <w:szCs w:val="32"/>
        </w:rPr>
        <w:t xml:space="preserve">. </w:t>
      </w:r>
      <w:r w:rsidR="00F12617">
        <w:rPr>
          <w:b/>
          <w:sz w:val="32"/>
          <w:szCs w:val="32"/>
        </w:rPr>
        <w:t xml:space="preserve">Wpływ </w:t>
      </w:r>
      <w:r w:rsidR="00D47A17" w:rsidRPr="00870B08">
        <w:rPr>
          <w:b/>
          <w:sz w:val="32"/>
          <w:szCs w:val="32"/>
        </w:rPr>
        <w:t xml:space="preserve">usytuowanie komina </w:t>
      </w:r>
      <w:r w:rsidR="00D47A17">
        <w:rPr>
          <w:b/>
          <w:sz w:val="32"/>
          <w:szCs w:val="32"/>
        </w:rPr>
        <w:t>i zabudow</w:t>
      </w:r>
      <w:r w:rsidR="00F12617">
        <w:rPr>
          <w:b/>
          <w:sz w:val="32"/>
          <w:szCs w:val="32"/>
        </w:rPr>
        <w:t>y</w:t>
      </w:r>
      <w:r w:rsidR="00D47A17">
        <w:rPr>
          <w:b/>
          <w:sz w:val="32"/>
          <w:szCs w:val="32"/>
        </w:rPr>
        <w:t xml:space="preserve"> mieszkaln</w:t>
      </w:r>
      <w:r w:rsidR="00F12617">
        <w:rPr>
          <w:b/>
          <w:sz w:val="32"/>
          <w:szCs w:val="32"/>
        </w:rPr>
        <w:t>ej</w:t>
      </w:r>
      <w:r w:rsidR="00D47A17">
        <w:rPr>
          <w:b/>
          <w:sz w:val="32"/>
          <w:szCs w:val="32"/>
        </w:rPr>
        <w:t xml:space="preserve"> </w:t>
      </w:r>
      <w:r w:rsidR="00D47A17" w:rsidRPr="00870B08">
        <w:rPr>
          <w:b/>
          <w:sz w:val="32"/>
          <w:szCs w:val="32"/>
        </w:rPr>
        <w:t>na</w:t>
      </w:r>
    </w:p>
    <w:p w14:paraId="28A0317E" w14:textId="77777777" w:rsidR="00D47A17" w:rsidRDefault="00D47A17" w:rsidP="007F626F">
      <w:pPr>
        <w:jc w:val="center"/>
        <w:rPr>
          <w:b/>
          <w:sz w:val="32"/>
          <w:szCs w:val="32"/>
        </w:rPr>
      </w:pPr>
      <w:r w:rsidRPr="00870B08">
        <w:rPr>
          <w:b/>
          <w:sz w:val="32"/>
          <w:szCs w:val="32"/>
        </w:rPr>
        <w:t>zanieczyszczeni</w:t>
      </w:r>
      <w:r w:rsidR="009D3A77">
        <w:rPr>
          <w:b/>
          <w:sz w:val="32"/>
          <w:szCs w:val="32"/>
        </w:rPr>
        <w:t>e</w:t>
      </w:r>
      <w:r w:rsidRPr="00870B08">
        <w:rPr>
          <w:b/>
          <w:sz w:val="32"/>
          <w:szCs w:val="32"/>
        </w:rPr>
        <w:t xml:space="preserve"> powietrza</w:t>
      </w:r>
      <w:r>
        <w:rPr>
          <w:b/>
          <w:sz w:val="32"/>
          <w:szCs w:val="32"/>
        </w:rPr>
        <w:t xml:space="preserve"> i </w:t>
      </w:r>
      <w:proofErr w:type="spellStart"/>
      <w:r>
        <w:rPr>
          <w:b/>
          <w:sz w:val="32"/>
          <w:szCs w:val="32"/>
        </w:rPr>
        <w:t>przewietrzalność</w:t>
      </w:r>
      <w:proofErr w:type="spellEnd"/>
      <w:r>
        <w:rPr>
          <w:b/>
          <w:sz w:val="32"/>
          <w:szCs w:val="32"/>
        </w:rPr>
        <w:t xml:space="preserve"> terenu</w:t>
      </w:r>
      <w:r w:rsidRPr="00870B08">
        <w:rPr>
          <w:b/>
          <w:sz w:val="32"/>
          <w:szCs w:val="32"/>
        </w:rPr>
        <w:t>.</w:t>
      </w:r>
    </w:p>
    <w:p w14:paraId="2497798E" w14:textId="77777777" w:rsidR="00D47A17" w:rsidRPr="00870B08" w:rsidRDefault="00D47A17" w:rsidP="00D47A17">
      <w:pPr>
        <w:jc w:val="center"/>
        <w:rPr>
          <w:b/>
          <w:sz w:val="32"/>
          <w:szCs w:val="32"/>
        </w:rPr>
      </w:pPr>
    </w:p>
    <w:p w14:paraId="621EFAB3" w14:textId="77777777" w:rsidR="00D47A17" w:rsidRDefault="00D47A17" w:rsidP="00D47A17">
      <w:pPr>
        <w:jc w:val="both"/>
      </w:pPr>
      <w:r>
        <w:t xml:space="preserve">  W projektowaniu budynków jednorodzinnych opalanych węglem całkowicie pomija się bardzo istotny problem – </w:t>
      </w:r>
      <w:r w:rsidRPr="008F3217">
        <w:rPr>
          <w:b/>
        </w:rPr>
        <w:t>lokalizacji komina</w:t>
      </w:r>
      <w:r>
        <w:t xml:space="preserve"> ! </w:t>
      </w:r>
    </w:p>
    <w:p w14:paraId="5984951E" w14:textId="77777777" w:rsidR="00D47A17" w:rsidRPr="000D48BF" w:rsidRDefault="00D47A17" w:rsidP="00D47A17">
      <w:pPr>
        <w:jc w:val="both"/>
        <w:rPr>
          <w:b/>
        </w:rPr>
      </w:pPr>
      <w:r>
        <w:t xml:space="preserve">Architekci często nie zachowują </w:t>
      </w:r>
      <w:r w:rsidRPr="008F3217">
        <w:t>zalecanego miejsca usytuowania komina na dachu budynku i jego odpowiedniej wysokości,</w:t>
      </w:r>
      <w:r>
        <w:rPr>
          <w:b/>
        </w:rPr>
        <w:t xml:space="preserve"> która powinna wynosić 0,4 </w:t>
      </w:r>
      <w:r w:rsidRPr="00994393">
        <w:rPr>
          <w:b/>
          <w:sz w:val="22"/>
        </w:rPr>
        <w:t>÷</w:t>
      </w:r>
      <w:r>
        <w:rPr>
          <w:b/>
        </w:rPr>
        <w:t xml:space="preserve"> </w:t>
      </w:r>
      <w:r w:rsidRPr="00F42FF3">
        <w:rPr>
          <w:b/>
        </w:rPr>
        <w:t xml:space="preserve">0,6 m </w:t>
      </w:r>
      <w:r w:rsidRPr="00436265">
        <w:rPr>
          <w:b/>
          <w:u w:val="single"/>
        </w:rPr>
        <w:t xml:space="preserve">ponad </w:t>
      </w:r>
      <w:r w:rsidRPr="004B0C01">
        <w:rPr>
          <w:b/>
          <w:u w:val="single"/>
        </w:rPr>
        <w:t xml:space="preserve">kalenicę dachu </w:t>
      </w:r>
      <w:r w:rsidRPr="000D48BF">
        <w:t>( Rys. 1.).</w:t>
      </w:r>
      <w:r w:rsidRPr="000D48BF">
        <w:rPr>
          <w:b/>
        </w:rPr>
        <w:t xml:space="preserve"> </w:t>
      </w:r>
    </w:p>
    <w:p w14:paraId="4E5995E9" w14:textId="77777777" w:rsidR="00D47A17" w:rsidRPr="000D48BF" w:rsidRDefault="00D47A17" w:rsidP="00D47A17">
      <w:pPr>
        <w:jc w:val="both"/>
        <w:rPr>
          <w:b/>
        </w:rPr>
      </w:pPr>
    </w:p>
    <w:p w14:paraId="5DD8E8B4" w14:textId="77777777" w:rsidR="00D47A17" w:rsidRPr="00292A6B" w:rsidRDefault="00B236B6" w:rsidP="00D47A17">
      <w:pPr>
        <w:tabs>
          <w:tab w:val="left" w:pos="284"/>
          <w:tab w:val="left" w:leader="dot" w:pos="8618"/>
          <w:tab w:val="left" w:pos="8789"/>
        </w:tabs>
        <w:spacing w:line="312" w:lineRule="auto"/>
        <w:jc w:val="both"/>
      </w:pPr>
      <w:r w:rsidRPr="00205DE4">
        <w:rPr>
          <w:b/>
          <w:noProof/>
          <w:sz w:val="22"/>
        </w:rPr>
        <mc:AlternateContent>
          <mc:Choice Requires="wps">
            <w:drawing>
              <wp:anchor distT="0" distB="0" distL="114300" distR="114300" simplePos="0" relativeHeight="251657216" behindDoc="0" locked="0" layoutInCell="1" allowOverlap="1" wp14:anchorId="468B1EA5" wp14:editId="62236F24">
                <wp:simplePos x="0" y="0"/>
                <wp:positionH relativeFrom="column">
                  <wp:posOffset>-69850</wp:posOffset>
                </wp:positionH>
                <wp:positionV relativeFrom="paragraph">
                  <wp:posOffset>64135</wp:posOffset>
                </wp:positionV>
                <wp:extent cx="6075045" cy="2683510"/>
                <wp:effectExtent l="0" t="0" r="1905" b="2540"/>
                <wp:wrapNone/>
                <wp:docPr id="1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5045" cy="2683510"/>
                        </a:xfrm>
                        <a:prstGeom prst="rect">
                          <a:avLst/>
                        </a:prstGeom>
                        <a:solidFill>
                          <a:srgbClr val="FFFFFF">
                            <a:alpha val="0"/>
                          </a:srgbClr>
                        </a:solidFill>
                        <a:ln w="9525">
                          <a:solidFill>
                            <a:srgbClr val="FFFFFF"/>
                          </a:solidFill>
                          <a:miter lim="800000"/>
                          <a:headEnd/>
                          <a:tailEnd/>
                        </a:ln>
                      </wps:spPr>
                      <wps:txbx>
                        <w:txbxContent>
                          <w:p w14:paraId="1ED4014E" w14:textId="77777777" w:rsidR="00B463E8" w:rsidRDefault="00B463E8" w:rsidP="00D47A17"/>
                          <w:p w14:paraId="4642C7B4" w14:textId="77777777" w:rsidR="00B463E8" w:rsidRDefault="00B463E8" w:rsidP="00D47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5.5pt;margin-top:5.05pt;width:478.35pt;height:2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" strokecolor="white">
                <v:fill opacity="0"/>
                <v:path arrowok="t"/>
                <v:textbox>
                  <w:txbxContent>
                    <w:p w:rsidR="00B463E8" w:rsidRDefault="00B463E8" w:rsidP="00D47A17"/>
                    <w:p w:rsidR="00B463E8" w:rsidRDefault="00B463E8" w:rsidP="00D47A17"/>
                  </w:txbxContent>
                </v:textbox>
              </v:shape>
            </w:pict>
          </mc:Fallback>
        </mc:AlternateContent>
      </w:r>
      <w:r w:rsidR="00D47A17">
        <w:t xml:space="preserve">       </w:t>
      </w:r>
      <w:r w:rsidRPr="00292A6B">
        <w:rPr>
          <w:noProof/>
        </w:rPr>
        <w:drawing>
          <wp:inline distT="0" distB="0" distL="0" distR="0" wp14:anchorId="046B91B2" wp14:editId="2DC1166F">
            <wp:extent cx="4623435" cy="2857500"/>
            <wp:effectExtent l="0" t="0" r="0" b="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3435" cy="2857500"/>
                    </a:xfrm>
                    <a:prstGeom prst="rect">
                      <a:avLst/>
                    </a:prstGeom>
                    <a:noFill/>
                    <a:ln>
                      <a:noFill/>
                    </a:ln>
                  </pic:spPr>
                </pic:pic>
              </a:graphicData>
            </a:graphic>
          </wp:inline>
        </w:drawing>
      </w:r>
    </w:p>
    <w:p w14:paraId="65643228" w14:textId="77777777" w:rsidR="00D47A17" w:rsidRDefault="00D47A17" w:rsidP="00D47A17">
      <w:pPr>
        <w:pStyle w:val="Tekstpodstawowy"/>
        <w:tabs>
          <w:tab w:val="left" w:pos="794"/>
        </w:tabs>
        <w:spacing w:after="0"/>
        <w:ind w:left="794" w:hanging="794"/>
        <w:jc w:val="both"/>
        <w:rPr>
          <w:sz w:val="22"/>
        </w:rPr>
      </w:pPr>
      <w:r w:rsidRPr="00205DE4">
        <w:rPr>
          <w:noProof/>
          <w:sz w:val="22"/>
        </w:rPr>
        <w:t xml:space="preserve"> </w:t>
      </w:r>
      <w:r w:rsidRPr="00205DE4">
        <w:rPr>
          <w:b/>
          <w:sz w:val="22"/>
        </w:rPr>
        <w:t>Rys</w:t>
      </w:r>
      <w:r w:rsidRPr="00154653">
        <w:rPr>
          <w:sz w:val="22"/>
        </w:rPr>
        <w:t>. </w:t>
      </w:r>
      <w:r w:rsidRPr="00205DE4">
        <w:rPr>
          <w:b/>
          <w:sz w:val="22"/>
        </w:rPr>
        <w:t>1</w:t>
      </w:r>
      <w:r>
        <w:rPr>
          <w:sz w:val="22"/>
        </w:rPr>
        <w:t xml:space="preserve">. </w:t>
      </w:r>
      <w:r w:rsidR="00B236B6" w:rsidRPr="00154653">
        <w:rPr>
          <w:noProof/>
          <w:sz w:val="22"/>
        </w:rPr>
        <mc:AlternateContent>
          <mc:Choice Requires="wps">
            <w:drawing>
              <wp:anchor distT="0" distB="0" distL="114300" distR="114300" simplePos="0" relativeHeight="251656192" behindDoc="0" locked="0" layoutInCell="1" allowOverlap="1" wp14:anchorId="63865FB6" wp14:editId="3512BC95">
                <wp:simplePos x="0" y="0"/>
                <wp:positionH relativeFrom="column">
                  <wp:posOffset>4274820</wp:posOffset>
                </wp:positionH>
                <wp:positionV relativeFrom="paragraph">
                  <wp:posOffset>-1177290</wp:posOffset>
                </wp:positionV>
                <wp:extent cx="0" cy="0"/>
                <wp:effectExtent l="0" t="0" r="0" b="0"/>
                <wp:wrapNone/>
                <wp:docPr id="1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9E06"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92.7pt" to="336.6pt,-9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">
                <o:lock v:ext="edit" shapetype="f"/>
              </v:line>
            </w:pict>
          </mc:Fallback>
        </mc:AlternateContent>
      </w:r>
      <w:r w:rsidRPr="00154653">
        <w:rPr>
          <w:sz w:val="22"/>
        </w:rPr>
        <w:t xml:space="preserve">Zalecana lokalizacja komina: </w:t>
      </w:r>
      <w:proofErr w:type="spellStart"/>
      <w:r w:rsidRPr="00154653">
        <w:rPr>
          <w:sz w:val="22"/>
        </w:rPr>
        <w:t>h</w:t>
      </w:r>
      <w:r w:rsidRPr="00154653">
        <w:rPr>
          <w:sz w:val="22"/>
          <w:vertAlign w:val="subscript"/>
        </w:rPr>
        <w:t>k</w:t>
      </w:r>
      <w:proofErr w:type="spellEnd"/>
      <w:r w:rsidRPr="00C115AA">
        <w:rPr>
          <w:sz w:val="22"/>
        </w:rPr>
        <w:t> </w:t>
      </w:r>
      <w:r w:rsidRPr="0035087C">
        <w:rPr>
          <w:sz w:val="22"/>
          <w:szCs w:val="22"/>
        </w:rPr>
        <w:t>–</w:t>
      </w:r>
      <w:r>
        <w:rPr>
          <w:sz w:val="22"/>
          <w:szCs w:val="22"/>
        </w:rPr>
        <w:t> </w:t>
      </w:r>
      <w:r w:rsidRPr="00154653">
        <w:rPr>
          <w:sz w:val="22"/>
        </w:rPr>
        <w:t xml:space="preserve">wysokość komina, </w:t>
      </w:r>
      <w:r w:rsidRPr="00154653">
        <w:rPr>
          <w:b/>
          <w:sz w:val="22"/>
        </w:rPr>
        <w:t>A</w:t>
      </w:r>
      <w:r>
        <w:rPr>
          <w:b/>
          <w:sz w:val="22"/>
        </w:rPr>
        <w:t> </w:t>
      </w:r>
      <w:r w:rsidRPr="00154653">
        <w:rPr>
          <w:sz w:val="22"/>
        </w:rPr>
        <w:t>=</w:t>
      </w:r>
      <w:r>
        <w:rPr>
          <w:sz w:val="22"/>
        </w:rPr>
        <w:t> </w:t>
      </w:r>
      <w:r w:rsidRPr="00154653">
        <w:rPr>
          <w:sz w:val="22"/>
        </w:rPr>
        <w:t>0,4</w:t>
      </w:r>
      <w:r>
        <w:rPr>
          <w:sz w:val="22"/>
        </w:rPr>
        <w:t> </w:t>
      </w:r>
      <w:r w:rsidRPr="00154653">
        <w:rPr>
          <w:sz w:val="22"/>
        </w:rPr>
        <w:t>÷</w:t>
      </w:r>
      <w:r>
        <w:rPr>
          <w:sz w:val="22"/>
        </w:rPr>
        <w:t> </w:t>
      </w:r>
      <w:r w:rsidRPr="00154653">
        <w:rPr>
          <w:sz w:val="22"/>
        </w:rPr>
        <w:t>0,6</w:t>
      </w:r>
      <w:r>
        <w:rPr>
          <w:sz w:val="22"/>
        </w:rPr>
        <w:t> </w:t>
      </w:r>
      <w:r w:rsidRPr="00154653">
        <w:rPr>
          <w:sz w:val="22"/>
        </w:rPr>
        <w:t xml:space="preserve">m, </w:t>
      </w:r>
      <w:r w:rsidRPr="00154653">
        <w:rPr>
          <w:b/>
          <w:sz w:val="22"/>
        </w:rPr>
        <w:t>B</w:t>
      </w:r>
      <w:r w:rsidRPr="00154653">
        <w:rPr>
          <w:sz w:val="22"/>
        </w:rPr>
        <w:t xml:space="preserve"> ≤ 1,5 </w:t>
      </w:r>
      <w:proofErr w:type="spellStart"/>
      <w:r w:rsidRPr="00154653">
        <w:rPr>
          <w:sz w:val="22"/>
        </w:rPr>
        <w:t>h</w:t>
      </w:r>
      <w:r w:rsidRPr="00154653">
        <w:rPr>
          <w:sz w:val="22"/>
          <w:vertAlign w:val="subscript"/>
        </w:rPr>
        <w:t>k</w:t>
      </w:r>
      <w:proofErr w:type="spellEnd"/>
      <w:r w:rsidRPr="00154653">
        <w:rPr>
          <w:sz w:val="22"/>
        </w:rPr>
        <w:t>,</w:t>
      </w:r>
      <w:r>
        <w:rPr>
          <w:sz w:val="22"/>
        </w:rPr>
        <w:t xml:space="preserve"> </w:t>
      </w:r>
      <w:r w:rsidRPr="00154653">
        <w:rPr>
          <w:b/>
          <w:sz w:val="22"/>
        </w:rPr>
        <w:t>C</w:t>
      </w:r>
      <w:r>
        <w:rPr>
          <w:b/>
          <w:sz w:val="22"/>
        </w:rPr>
        <w:t> </w:t>
      </w:r>
      <w:r w:rsidRPr="00154653">
        <w:rPr>
          <w:sz w:val="22"/>
        </w:rPr>
        <w:t>=</w:t>
      </w:r>
      <w:r>
        <w:rPr>
          <w:sz w:val="22"/>
        </w:rPr>
        <w:t> </w:t>
      </w:r>
      <w:r w:rsidRPr="00154653">
        <w:rPr>
          <w:sz w:val="22"/>
        </w:rPr>
        <w:t>0,6</w:t>
      </w:r>
      <w:r>
        <w:rPr>
          <w:sz w:val="22"/>
        </w:rPr>
        <w:t> </w:t>
      </w:r>
      <w:r w:rsidRPr="00154653">
        <w:rPr>
          <w:sz w:val="22"/>
        </w:rPr>
        <w:t>÷</w:t>
      </w:r>
      <w:r>
        <w:rPr>
          <w:sz w:val="22"/>
        </w:rPr>
        <w:t> </w:t>
      </w:r>
      <w:r w:rsidRPr="00154653">
        <w:rPr>
          <w:sz w:val="22"/>
        </w:rPr>
        <w:t>1</w:t>
      </w:r>
      <w:r>
        <w:rPr>
          <w:sz w:val="22"/>
        </w:rPr>
        <w:t> </w:t>
      </w:r>
      <w:r w:rsidRPr="00154653">
        <w:rPr>
          <w:sz w:val="22"/>
        </w:rPr>
        <w:t xml:space="preserve">m, </w:t>
      </w:r>
      <w:r w:rsidRPr="00882074">
        <w:rPr>
          <w:b/>
          <w:sz w:val="22"/>
        </w:rPr>
        <w:t>D</w:t>
      </w:r>
      <w:r w:rsidRPr="00154653">
        <w:rPr>
          <w:sz w:val="22"/>
        </w:rPr>
        <w:t xml:space="preserve"> = 1 m [45</w:t>
      </w:r>
      <w:r>
        <w:rPr>
          <w:sz w:val="22"/>
        </w:rPr>
        <w:t>]</w:t>
      </w:r>
    </w:p>
    <w:p w14:paraId="4FE51088" w14:textId="77777777" w:rsidR="00D47A17" w:rsidRDefault="00D47A17" w:rsidP="00D47A17">
      <w:pPr>
        <w:suppressAutoHyphens/>
        <w:rPr>
          <w:sz w:val="26"/>
          <w:szCs w:val="26"/>
          <w:lang w:eastAsia="ar-SA"/>
        </w:rPr>
      </w:pPr>
    </w:p>
    <w:p w14:paraId="21B80FBE" w14:textId="77777777" w:rsidR="00D47A17" w:rsidRDefault="00D47A17" w:rsidP="003E7ACD">
      <w:pPr>
        <w:jc w:val="both"/>
      </w:pPr>
      <w:r>
        <w:t xml:space="preserve">W myśl bowiem wymagań określonych w rozporządzeniu w sprawie warunków technicznych, jakim powinny odpowiadać budynki i ich usytuowanie, wysokość komina powinna </w:t>
      </w:r>
      <w:r w:rsidRPr="00436265">
        <w:t>jedynie</w:t>
      </w:r>
      <w:r w:rsidRPr="005F6809">
        <w:rPr>
          <w:b/>
        </w:rPr>
        <w:t xml:space="preserve"> </w:t>
      </w:r>
      <w:r>
        <w:rPr>
          <w:b/>
        </w:rPr>
        <w:t>„</w:t>
      </w:r>
      <w:r w:rsidRPr="005F6809">
        <w:rPr>
          <w:b/>
        </w:rPr>
        <w:t>zapewnić</w:t>
      </w:r>
      <w:r>
        <w:t xml:space="preserve"> </w:t>
      </w:r>
      <w:r w:rsidRPr="00436265">
        <w:rPr>
          <w:b/>
        </w:rPr>
        <w:t>właściwy ciąg</w:t>
      </w:r>
      <w:r>
        <w:t xml:space="preserve">” umożliwiający odprowadzenie spalin. </w:t>
      </w:r>
    </w:p>
    <w:p w14:paraId="2D40B9CD" w14:textId="77777777" w:rsidR="00D47A17" w:rsidRDefault="00D47A17" w:rsidP="003E7ACD">
      <w:pPr>
        <w:jc w:val="both"/>
      </w:pPr>
      <w:r>
        <w:t xml:space="preserve">Powoduje to, gromadzenie się zanieczyszczeń odprowadzanych kominem, w tzw. </w:t>
      </w:r>
      <w:r>
        <w:rPr>
          <w:b/>
        </w:rPr>
        <w:t>„strefie cienia aerodynamicznego”</w:t>
      </w:r>
      <w:r>
        <w:t>, która tworzy się za opływanym wiatrem budynkiem (</w:t>
      </w:r>
      <w:r w:rsidRPr="000D48BF">
        <w:t>Rys. 2.).</w:t>
      </w:r>
      <w:r>
        <w:t xml:space="preserve"> Strefa ta, nazywana również „strefą martwą” charakteryzuje się bardzo małą wymianą powietrza z otoczeniem, co sprawia, że w  przypadku zwartej zabudowy miejskiej, słabo </w:t>
      </w:r>
      <w:proofErr w:type="spellStart"/>
      <w:r>
        <w:t>przewietrzalna</w:t>
      </w:r>
      <w:proofErr w:type="spellEnd"/>
      <w:r>
        <w:t xml:space="preserve"> jest znaczna część tego obszaru. </w:t>
      </w:r>
    </w:p>
    <w:p w14:paraId="2724B5C8" w14:textId="77777777" w:rsidR="00D47A17" w:rsidRDefault="00D47A17" w:rsidP="00D47A17">
      <w:pPr>
        <w:jc w:val="both"/>
      </w:pPr>
      <w:r w:rsidRPr="006F50CD">
        <w:t xml:space="preserve">Stężenie zanieczyszczeń </w:t>
      </w:r>
      <w:r>
        <w:t xml:space="preserve">(spalin) </w:t>
      </w:r>
      <w:r w:rsidRPr="006F50CD">
        <w:t>w strefie „cienia aerodynamicznego</w:t>
      </w:r>
      <w:r>
        <w:t>”</w:t>
      </w:r>
      <w:r w:rsidRPr="006F50CD">
        <w:t xml:space="preserve"> może być</w:t>
      </w:r>
      <w:r w:rsidRPr="00D320B2">
        <w:rPr>
          <w:b/>
        </w:rPr>
        <w:t xml:space="preserve"> nawet 6 ÷ 10 krotnie wyższe (!) </w:t>
      </w:r>
      <w:r w:rsidRPr="006F50CD">
        <w:t>niż w zasadniczym strumieniu powietrza.</w:t>
      </w:r>
    </w:p>
    <w:p w14:paraId="465E77FF" w14:textId="77777777" w:rsidR="004A77DE" w:rsidRPr="00D320B2" w:rsidRDefault="004A77DE" w:rsidP="00D47A17">
      <w:pPr>
        <w:jc w:val="both"/>
        <w:rPr>
          <w:b/>
        </w:rPr>
      </w:pPr>
    </w:p>
    <w:p w14:paraId="312E5046" w14:textId="77777777" w:rsidR="00D47A17" w:rsidRDefault="00D47A17" w:rsidP="00D47A17">
      <w:pPr>
        <w:jc w:val="both"/>
        <w:rPr>
          <w:b/>
        </w:rPr>
      </w:pPr>
      <w:r w:rsidRPr="00A01441">
        <w:rPr>
          <w:b/>
        </w:rPr>
        <w:t>W każdej</w:t>
      </w:r>
      <w:r w:rsidRPr="005968D3">
        <w:t xml:space="preserve">, </w:t>
      </w:r>
      <w:r w:rsidRPr="00620E78">
        <w:rPr>
          <w:b/>
        </w:rPr>
        <w:t>nawet małej gminie</w:t>
      </w:r>
      <w:r w:rsidRPr="005968D3">
        <w:t xml:space="preserve">, można spotkać dom, na którym komin przedłużony został kawałkiem zwykłej rury odprowadzającej spaliny wyżej, niż wysokość komina </w:t>
      </w:r>
      <w:r>
        <w:t xml:space="preserve">określona </w:t>
      </w:r>
      <w:r w:rsidRPr="005968D3">
        <w:t>w dokumentacji budowlanej.</w:t>
      </w:r>
    </w:p>
    <w:p w14:paraId="58CA50B7" w14:textId="77777777" w:rsidR="00D47A17" w:rsidRDefault="00D47A17" w:rsidP="00D47A17">
      <w:pPr>
        <w:jc w:val="both"/>
        <w:rPr>
          <w:b/>
        </w:rPr>
      </w:pPr>
      <w:r w:rsidRPr="00006570">
        <w:rPr>
          <w:b/>
        </w:rPr>
        <w:lastRenderedPageBreak/>
        <w:t>„Zwykli ludzie” dostrzegają wadliwość tak zaprojektowanego odprowadzenia spalin, tylko specjalista – inżynier, projektant, nie !</w:t>
      </w:r>
    </w:p>
    <w:p w14:paraId="64875AAA" w14:textId="77777777" w:rsidR="00D47A17" w:rsidRDefault="00D47A17" w:rsidP="00D47A17">
      <w:pPr>
        <w:jc w:val="both"/>
      </w:pPr>
      <w:r>
        <w:t xml:space="preserve">   W przypadku gęstej zabudowy mieszkalnej usytuowanie budynków opalanych węglem na „nawietrznej”, ma znaczący wpływ na nadmierną koncentrację zanieczyszczeń w obszarze budynków stojących za nim. </w:t>
      </w:r>
    </w:p>
    <w:p w14:paraId="37AE11F6" w14:textId="77777777" w:rsidR="00D47A17" w:rsidRDefault="00D47A17" w:rsidP="00D47A17">
      <w:pPr>
        <w:jc w:val="both"/>
      </w:pPr>
      <w:r>
        <w:t xml:space="preserve">Strefa cienia aerodynamicznego może bowiem obejmować  duży obszar ich zabudowy. </w:t>
      </w:r>
    </w:p>
    <w:p w14:paraId="2BF3DAEB" w14:textId="77777777" w:rsidR="00D47A17" w:rsidRPr="000D48BF" w:rsidRDefault="00D47A17" w:rsidP="00D47A17">
      <w:pPr>
        <w:jc w:val="both"/>
      </w:pPr>
      <w:r>
        <w:t xml:space="preserve">Taką sytuację przedstawiono na </w:t>
      </w:r>
      <w:r w:rsidRPr="000D48BF">
        <w:t>Rys. 2.</w:t>
      </w:r>
    </w:p>
    <w:p w14:paraId="452226F6" w14:textId="77777777" w:rsidR="00D47A17" w:rsidRPr="00066F86" w:rsidRDefault="00B236B6" w:rsidP="00D47A17">
      <w:pPr>
        <w:jc w:val="both"/>
        <w:rPr>
          <w:i/>
        </w:rPr>
      </w:pPr>
      <w:r w:rsidRPr="000D48BF">
        <w:rPr>
          <w:noProof/>
        </w:rPr>
        <mc:AlternateContent>
          <mc:Choice Requires="wps">
            <w:drawing>
              <wp:anchor distT="0" distB="0" distL="114300" distR="114300" simplePos="0" relativeHeight="251658240" behindDoc="0" locked="0" layoutInCell="1" allowOverlap="1" wp14:anchorId="2AD97673" wp14:editId="73A1D6D7">
                <wp:simplePos x="0" y="0"/>
                <wp:positionH relativeFrom="column">
                  <wp:posOffset>-114300</wp:posOffset>
                </wp:positionH>
                <wp:positionV relativeFrom="paragraph">
                  <wp:posOffset>30480</wp:posOffset>
                </wp:positionV>
                <wp:extent cx="5981700" cy="3657600"/>
                <wp:effectExtent l="0" t="0" r="0" b="0"/>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657600"/>
                        </a:xfrm>
                        <a:prstGeom prst="rect">
                          <a:avLst/>
                        </a:prstGeom>
                        <a:solidFill>
                          <a:srgbClr val="FFFFFF">
                            <a:alpha val="0"/>
                          </a:srgbClr>
                        </a:solidFill>
                        <a:ln w="9525">
                          <a:solidFill>
                            <a:srgbClr val="FFFFFF"/>
                          </a:solidFill>
                          <a:miter lim="800000"/>
                          <a:headEnd/>
                          <a:tailEnd/>
                        </a:ln>
                      </wps:spPr>
                      <wps:txbx>
                        <w:txbxContent>
                          <w:p w14:paraId="55158E20" w14:textId="77777777" w:rsidR="00B463E8" w:rsidRDefault="00B463E8" w:rsidP="00D47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left:0;text-align:left;margin-left:-9pt;margin-top:2.4pt;width:471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" strokecolor="white">
                <v:fill opacity="0"/>
                <v:path arrowok="t"/>
                <v:textbox>
                  <w:txbxContent>
                    <w:p w:rsidR="00B463E8" w:rsidRDefault="00B463E8" w:rsidP="00D47A17"/>
                  </w:txbxContent>
                </v:textbox>
              </v:shape>
            </w:pict>
          </mc:Fallback>
        </mc:AlternateContent>
      </w:r>
      <w:r w:rsidR="00D47A17">
        <w:rPr>
          <w:b/>
        </w:rPr>
        <w:t xml:space="preserve">        </w:t>
      </w:r>
      <w:r w:rsidR="00D47A17">
        <w:t xml:space="preserve"> </w:t>
      </w:r>
      <w:r w:rsidRPr="00ED077E">
        <w:rPr>
          <w:noProof/>
        </w:rPr>
        <w:drawing>
          <wp:inline distT="0" distB="0" distL="0" distR="0" wp14:anchorId="22BBF7BC" wp14:editId="201BA411">
            <wp:extent cx="5715000" cy="3466465"/>
            <wp:effectExtent l="0" t="0" r="0" b="0"/>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66465"/>
                    </a:xfrm>
                    <a:prstGeom prst="rect">
                      <a:avLst/>
                    </a:prstGeom>
                    <a:noFill/>
                    <a:ln>
                      <a:noFill/>
                    </a:ln>
                  </pic:spPr>
                </pic:pic>
              </a:graphicData>
            </a:graphic>
          </wp:inline>
        </w:drawing>
      </w:r>
    </w:p>
    <w:p w14:paraId="4A3D910B" w14:textId="77777777" w:rsidR="00D47A17" w:rsidRPr="00371168" w:rsidRDefault="00D47A17" w:rsidP="00D47A17">
      <w:pPr>
        <w:pStyle w:val="Tekstpodstawowy"/>
        <w:tabs>
          <w:tab w:val="left" w:pos="794"/>
        </w:tabs>
        <w:spacing w:after="0"/>
        <w:ind w:left="652" w:hanging="794"/>
        <w:jc w:val="both"/>
        <w:rPr>
          <w:sz w:val="22"/>
        </w:rPr>
      </w:pPr>
      <w:r w:rsidRPr="00371168">
        <w:rPr>
          <w:sz w:val="22"/>
        </w:rPr>
        <w:t>Rys. </w:t>
      </w:r>
      <w:r>
        <w:rPr>
          <w:sz w:val="22"/>
        </w:rPr>
        <w:t xml:space="preserve">2. </w:t>
      </w:r>
      <w:r w:rsidRPr="00371168">
        <w:rPr>
          <w:sz w:val="22"/>
        </w:rPr>
        <w:t>Wpływ usytuowania emitora (komina) na rozprzestrzenianie się zanieczyszczeń: a) wylot zanieczyszczeń umieszczony w strefie cienia aerodynamicznego, b) wylot zanieczyszczeń umieszczony poza strefą cienia aerodynamicznego</w:t>
      </w:r>
      <w:r>
        <w:rPr>
          <w:sz w:val="22"/>
        </w:rPr>
        <w:t>.</w:t>
      </w:r>
    </w:p>
    <w:p w14:paraId="36F23F7E" w14:textId="77777777" w:rsidR="00D47A17" w:rsidRPr="005968D3" w:rsidRDefault="00D47A17" w:rsidP="00D47A17">
      <w:pPr>
        <w:jc w:val="both"/>
        <w:rPr>
          <w:b/>
        </w:rPr>
      </w:pPr>
      <w:r>
        <w:rPr>
          <w:b/>
        </w:rPr>
        <w:t xml:space="preserve">                                       </w:t>
      </w:r>
    </w:p>
    <w:p w14:paraId="067A9F37" w14:textId="77777777" w:rsidR="004A77DE" w:rsidRDefault="00D47A17" w:rsidP="00D47A17">
      <w:pPr>
        <w:jc w:val="both"/>
      </w:pPr>
      <w:r w:rsidRPr="009B5CEF">
        <w:t xml:space="preserve">Zanieczyszczenia emitowane są z komina umieszczonego na dachu drugiego budynku. W przypadku </w:t>
      </w:r>
      <w:r>
        <w:t>lokalizacji</w:t>
      </w:r>
      <w:r w:rsidRPr="009B5CEF">
        <w:t xml:space="preserve"> wylotu emitora w strefie cienia aerodynamicznego, jaki </w:t>
      </w:r>
      <w:r>
        <w:t xml:space="preserve">tworzy się </w:t>
      </w:r>
      <w:r w:rsidRPr="009B5CEF">
        <w:t>nad budynkiem (</w:t>
      </w:r>
      <w:r w:rsidRPr="00620E78">
        <w:t>Rys. 2a</w:t>
      </w:r>
      <w:r w:rsidRPr="009B5CEF">
        <w:t>), występuje niekorzystna koncentracja emitowanych tu zanieczyszczeń</w:t>
      </w:r>
      <w:r>
        <w:t xml:space="preserve"> </w:t>
      </w:r>
      <w:r w:rsidRPr="009B5CEF">
        <w:t>wskutek złej wentylacji tej przestrzeni. Podwyższenie komina i umieszczenie jego wylotu powyżej granicy (strefy) cienia aerodynamicznego (</w:t>
      </w:r>
      <w:r w:rsidRPr="00620E78">
        <w:t>Rys. 2b</w:t>
      </w:r>
      <w:r>
        <w:t xml:space="preserve">) </w:t>
      </w:r>
      <w:r w:rsidRPr="009B5CEF">
        <w:t>powod</w:t>
      </w:r>
      <w:r>
        <w:t>uje</w:t>
      </w:r>
      <w:r w:rsidRPr="009B5CEF">
        <w:t xml:space="preserve"> znaczne zmniejszenie stężenia zanieczyszczeń </w:t>
      </w:r>
      <w:r>
        <w:t xml:space="preserve">w przestrzeni </w:t>
      </w:r>
      <w:r w:rsidRPr="009B5CEF">
        <w:t>za budynkiem.</w:t>
      </w:r>
    </w:p>
    <w:p w14:paraId="293ABDAD" w14:textId="77777777" w:rsidR="00D47A17" w:rsidRDefault="00D47A17" w:rsidP="00D47A17">
      <w:pPr>
        <w:jc w:val="both"/>
      </w:pPr>
      <w:r w:rsidRPr="009B5CEF">
        <w:t xml:space="preserve"> </w:t>
      </w:r>
    </w:p>
    <w:p w14:paraId="4D8B4E45" w14:textId="77777777" w:rsidR="00D47A17" w:rsidRDefault="00D47A17" w:rsidP="00D47A17">
      <w:pPr>
        <w:jc w:val="both"/>
      </w:pPr>
      <w:r w:rsidRPr="004B0C01">
        <w:rPr>
          <w:b/>
        </w:rPr>
        <w:t xml:space="preserve">Każda podobna sytuacja, w której wylot zanieczyszczeń z emitora usytuowany jest poniżej granicy cienia aerodynamicznego, prowadzi do </w:t>
      </w:r>
      <w:r w:rsidRPr="00A01441">
        <w:rPr>
          <w:b/>
        </w:rPr>
        <w:t>nadmiernej koncentracji</w:t>
      </w:r>
      <w:r w:rsidRPr="004B0C01">
        <w:rPr>
          <w:b/>
        </w:rPr>
        <w:t xml:space="preserve"> zanieczyszczeń w tej strefie.</w:t>
      </w:r>
      <w:r w:rsidRPr="009B5CEF">
        <w:t xml:space="preserve"> </w:t>
      </w:r>
    </w:p>
    <w:p w14:paraId="74467E49" w14:textId="77777777" w:rsidR="004A77DE" w:rsidRPr="009B5CEF" w:rsidRDefault="004A77DE" w:rsidP="00D47A17">
      <w:pPr>
        <w:jc w:val="both"/>
      </w:pPr>
    </w:p>
    <w:p w14:paraId="4F67B2D3" w14:textId="77777777" w:rsidR="00D47A17" w:rsidRDefault="00D47A17" w:rsidP="00D47A17">
      <w:pPr>
        <w:pStyle w:val="Tekstpodstawowy"/>
        <w:spacing w:after="0"/>
        <w:ind w:firstLine="357"/>
        <w:jc w:val="both"/>
        <w:rPr>
          <w:sz w:val="28"/>
          <w:szCs w:val="28"/>
        </w:rPr>
      </w:pPr>
      <w:r w:rsidRPr="004B0C01">
        <w:rPr>
          <w:sz w:val="28"/>
          <w:szCs w:val="28"/>
        </w:rPr>
        <w:t>Opisane zjawisko nadmierne</w:t>
      </w:r>
      <w:r>
        <w:rPr>
          <w:sz w:val="28"/>
          <w:szCs w:val="28"/>
        </w:rPr>
        <w:t>go</w:t>
      </w:r>
      <w:r w:rsidRPr="004B0C01">
        <w:rPr>
          <w:sz w:val="28"/>
          <w:szCs w:val="28"/>
        </w:rPr>
        <w:t xml:space="preserve"> </w:t>
      </w:r>
      <w:r>
        <w:rPr>
          <w:sz w:val="28"/>
          <w:szCs w:val="28"/>
        </w:rPr>
        <w:t xml:space="preserve">stężenia </w:t>
      </w:r>
      <w:r w:rsidRPr="004B0C01">
        <w:rPr>
          <w:sz w:val="28"/>
          <w:szCs w:val="28"/>
        </w:rPr>
        <w:t xml:space="preserve">zanieczyszczeń za opływanymi wiatrem zabudowaniami można zaobserwować, </w:t>
      </w:r>
      <w:r>
        <w:rPr>
          <w:sz w:val="28"/>
          <w:szCs w:val="28"/>
        </w:rPr>
        <w:t xml:space="preserve">szczególnie w sezonie </w:t>
      </w:r>
      <w:r>
        <w:rPr>
          <w:sz w:val="28"/>
          <w:szCs w:val="28"/>
        </w:rPr>
        <w:lastRenderedPageBreak/>
        <w:t>grzewczym</w:t>
      </w:r>
      <w:r w:rsidRPr="004B0C01">
        <w:rPr>
          <w:sz w:val="28"/>
          <w:szCs w:val="28"/>
        </w:rPr>
        <w:t xml:space="preserve"> w przeważającej większości miast, osiedli i gmin, w których domy opalane są węglem w piecach o niskiej sprawności. </w:t>
      </w:r>
    </w:p>
    <w:p w14:paraId="58442FAD" w14:textId="77777777" w:rsidR="00D47A17" w:rsidRDefault="00D47A17" w:rsidP="00D47A17">
      <w:pPr>
        <w:pStyle w:val="Tekstpodstawowy"/>
        <w:spacing w:after="0"/>
        <w:ind w:firstLine="357"/>
        <w:jc w:val="both"/>
        <w:rPr>
          <w:sz w:val="28"/>
          <w:szCs w:val="28"/>
        </w:rPr>
      </w:pPr>
      <w:r w:rsidRPr="004B0C01">
        <w:rPr>
          <w:sz w:val="28"/>
          <w:szCs w:val="28"/>
        </w:rPr>
        <w:t xml:space="preserve">W przypadku opływu wiatrem zabudowanych terenów miast, dzielnic czy osiedli mieszkaniowych, występuje dobra lub zła ich </w:t>
      </w:r>
      <w:proofErr w:type="spellStart"/>
      <w:r w:rsidRPr="004B0C01">
        <w:rPr>
          <w:sz w:val="28"/>
          <w:szCs w:val="28"/>
        </w:rPr>
        <w:t>przewietrzalność</w:t>
      </w:r>
      <w:proofErr w:type="spellEnd"/>
      <w:r w:rsidRPr="004B0C01">
        <w:rPr>
          <w:sz w:val="28"/>
          <w:szCs w:val="28"/>
        </w:rPr>
        <w:t xml:space="preserve">. </w:t>
      </w:r>
    </w:p>
    <w:p w14:paraId="4AE5F6AF" w14:textId="77777777" w:rsidR="00D47A17" w:rsidRDefault="00D47A17" w:rsidP="00D47A17">
      <w:pPr>
        <w:pStyle w:val="Tekstpodstawowy"/>
        <w:spacing w:after="0"/>
        <w:ind w:firstLine="357"/>
        <w:jc w:val="both"/>
        <w:rPr>
          <w:sz w:val="28"/>
          <w:szCs w:val="28"/>
        </w:rPr>
      </w:pPr>
      <w:r w:rsidRPr="004B0C01">
        <w:rPr>
          <w:sz w:val="28"/>
          <w:szCs w:val="28"/>
        </w:rPr>
        <w:t xml:space="preserve">Naturalna wentylacja atmosferyczna określonego terenu jest trudna do teoretycznego wyznaczenia. Układ ulic stanowi bowiem nie tylko miejsce cyrkulacji wiatrów i szczególnie intensywnego wymieszania się atmosfery miasta oraz przesycenia jej zanieczyszczeniami. W obszarach zabudowy mogą występować zastoiska (strefy martwe) czy baseny chłodnego powietrza, w których mogą się gromadzić podczas nocy zimne masy powietrza, spływające z wyżej położonych rejonów miasta, i utrzymywać się przez dłuższy czas. </w:t>
      </w:r>
    </w:p>
    <w:p w14:paraId="7335748F" w14:textId="77777777" w:rsidR="00D47A17" w:rsidRDefault="00D47A17" w:rsidP="00D47A17">
      <w:pPr>
        <w:pStyle w:val="Tekstpodstawowy"/>
        <w:spacing w:after="0"/>
        <w:ind w:firstLine="357"/>
        <w:jc w:val="both"/>
        <w:rPr>
          <w:sz w:val="28"/>
          <w:szCs w:val="28"/>
        </w:rPr>
      </w:pPr>
      <w:r w:rsidRPr="004B0C01">
        <w:rPr>
          <w:sz w:val="28"/>
          <w:szCs w:val="28"/>
        </w:rPr>
        <w:t xml:space="preserve">Takie uwarunkowania sprzyjają koncentracji zanieczyszczeń i tworzeniu się smogu wielkomiejskiego. </w:t>
      </w:r>
    </w:p>
    <w:p w14:paraId="64C57BBF" w14:textId="77777777" w:rsidR="00D47A17" w:rsidRDefault="00D47A17" w:rsidP="00D47A17">
      <w:pPr>
        <w:pStyle w:val="Tekstpodstawowy"/>
        <w:spacing w:after="0"/>
        <w:ind w:firstLine="357"/>
        <w:jc w:val="both"/>
        <w:rPr>
          <w:sz w:val="28"/>
          <w:szCs w:val="28"/>
        </w:rPr>
      </w:pPr>
      <w:r w:rsidRPr="00C0790D">
        <w:rPr>
          <w:b/>
          <w:sz w:val="28"/>
          <w:szCs w:val="28"/>
        </w:rPr>
        <w:t>Szczególnie niekorzystna jest zabudowa osiedli mieszkaniowych budynkami usytuowanymi w kształcie greckiej litery Π</w:t>
      </w:r>
      <w:r>
        <w:rPr>
          <w:b/>
          <w:sz w:val="28"/>
          <w:szCs w:val="28"/>
        </w:rPr>
        <w:t xml:space="preserve"> (pi)</w:t>
      </w:r>
      <w:r w:rsidRPr="00C0790D">
        <w:rPr>
          <w:b/>
          <w:sz w:val="28"/>
          <w:szCs w:val="28"/>
        </w:rPr>
        <w:t>.</w:t>
      </w:r>
      <w:r w:rsidRPr="004B0C01">
        <w:rPr>
          <w:sz w:val="28"/>
          <w:szCs w:val="28"/>
        </w:rPr>
        <w:t xml:space="preserve"> </w:t>
      </w:r>
    </w:p>
    <w:p w14:paraId="07293A83" w14:textId="77777777" w:rsidR="00D47A17" w:rsidRDefault="00D47A17" w:rsidP="00D47A17">
      <w:pPr>
        <w:pStyle w:val="Tekstpodstawowy"/>
        <w:spacing w:after="0"/>
        <w:ind w:firstLine="357"/>
        <w:jc w:val="both"/>
        <w:rPr>
          <w:sz w:val="28"/>
          <w:szCs w:val="28"/>
        </w:rPr>
      </w:pPr>
      <w:r w:rsidRPr="004B0C01">
        <w:rPr>
          <w:sz w:val="28"/>
          <w:szCs w:val="28"/>
        </w:rPr>
        <w:t xml:space="preserve">Taka lokalizacja budynków znacznie zmniejsza naturalną wentylację przestrzeni pomiędzy nimi. W obszarze zabudowy występują wówczas strefy podciśnienia, sprzyjające koncentracji zanieczyszczeń i odorów. </w:t>
      </w:r>
    </w:p>
    <w:p w14:paraId="53B66B30" w14:textId="77777777" w:rsidR="00D47A17" w:rsidRPr="004B0C01" w:rsidRDefault="00D47A17" w:rsidP="00D47A17">
      <w:pPr>
        <w:pStyle w:val="Tekstpodstawowy"/>
        <w:spacing w:after="0"/>
        <w:ind w:firstLine="357"/>
        <w:jc w:val="both"/>
        <w:rPr>
          <w:sz w:val="28"/>
          <w:szCs w:val="28"/>
        </w:rPr>
      </w:pPr>
      <w:r w:rsidRPr="004B0C01">
        <w:rPr>
          <w:sz w:val="28"/>
          <w:szCs w:val="28"/>
        </w:rPr>
        <w:t xml:space="preserve">W planowaniu i zagospodarowaniu przestrzennym nowych miast można jednak takie sytuacje przewidzieć. Na wymianę powietrza w obszarach zabudowanych istotny wpływ ma </w:t>
      </w:r>
      <w:r w:rsidRPr="00C0790D">
        <w:rPr>
          <w:b/>
          <w:sz w:val="28"/>
          <w:szCs w:val="28"/>
        </w:rPr>
        <w:t xml:space="preserve">terenowa lokalizacja </w:t>
      </w:r>
      <w:r w:rsidRPr="00C0790D">
        <w:rPr>
          <w:sz w:val="28"/>
          <w:szCs w:val="28"/>
        </w:rPr>
        <w:t>miast i osiedli</w:t>
      </w:r>
      <w:r w:rsidRPr="004B0C01">
        <w:rPr>
          <w:sz w:val="28"/>
          <w:szCs w:val="28"/>
        </w:rPr>
        <w:t xml:space="preserve"> mieszkaniowych. W wielu istniejących miastach ich usytuowanie wyjątkowo sprzyja tworzeniu się nadmiernej koncentracji zanieczyszczeń emitowanych z niskich źródeł. Takie zjawisko występuje często w Krakowie, który z racji swego położenia</w:t>
      </w:r>
      <w:r>
        <w:rPr>
          <w:sz w:val="28"/>
          <w:szCs w:val="28"/>
        </w:rPr>
        <w:t xml:space="preserve"> w dolinie rzeki Wisły</w:t>
      </w:r>
      <w:r w:rsidRPr="004B0C01">
        <w:rPr>
          <w:sz w:val="28"/>
          <w:szCs w:val="28"/>
        </w:rPr>
        <w:t xml:space="preserve"> jest słabo przewietrzany. Podobnie jest w wielu miejscowościach usytuowanych w kotlinach górskich (Zakopane, Żywiec, Nowy Sącz, Jelenia Góra i in.). Przy takich uwarunkowaniach topograficznych zmniejszenie zagrożeń jest możliwe tylko dzięki działaniom techniczno-organizacyjnym i edukacyjnym na rzecz ograniczenia niskiej emisji. </w:t>
      </w:r>
    </w:p>
    <w:p w14:paraId="183AE1BD" w14:textId="77777777" w:rsidR="00D47A17" w:rsidRDefault="00D47A17" w:rsidP="00D47A17">
      <w:pPr>
        <w:jc w:val="both"/>
      </w:pPr>
    </w:p>
    <w:p w14:paraId="25F2C636" w14:textId="77777777" w:rsidR="00B5240C" w:rsidRDefault="00B5240C" w:rsidP="00B5240C">
      <w:pPr>
        <w:jc w:val="both"/>
        <w:rPr>
          <w:i/>
          <w:sz w:val="24"/>
          <w:szCs w:val="24"/>
        </w:rPr>
      </w:pPr>
      <w:r>
        <w:rPr>
          <w:i/>
          <w:sz w:val="24"/>
          <w:szCs w:val="24"/>
        </w:rPr>
        <w:t>Źródło: Jan Władysław Pałasz: Niska emisja ze spalania węgla i metody jej ograniczenia. Wyd.: Politechn</w:t>
      </w:r>
      <w:r w:rsidR="00940A2D">
        <w:rPr>
          <w:i/>
          <w:sz w:val="24"/>
          <w:szCs w:val="24"/>
        </w:rPr>
        <w:t>ika Śląska w Gliwicach, Gliwice</w:t>
      </w:r>
      <w:r>
        <w:rPr>
          <w:i/>
          <w:sz w:val="24"/>
          <w:szCs w:val="24"/>
        </w:rPr>
        <w:t xml:space="preserve"> 2016.</w:t>
      </w:r>
    </w:p>
    <w:p w14:paraId="6DAAC215" w14:textId="77777777" w:rsidR="00B5240C" w:rsidRPr="004B0C01" w:rsidRDefault="00B5240C" w:rsidP="00D47A17">
      <w:pPr>
        <w:jc w:val="both"/>
      </w:pPr>
    </w:p>
    <w:p w14:paraId="4AE48FDF" w14:textId="77777777" w:rsidR="00D47A17" w:rsidRPr="00E4135E" w:rsidRDefault="00D47A17" w:rsidP="00D47A17">
      <w:pPr>
        <w:jc w:val="center"/>
        <w:rPr>
          <w:b/>
          <w:sz w:val="24"/>
          <w:szCs w:val="24"/>
        </w:rPr>
      </w:pPr>
      <w:r w:rsidRPr="00E4135E">
        <w:rPr>
          <w:b/>
          <w:sz w:val="24"/>
          <w:szCs w:val="24"/>
        </w:rPr>
        <w:t>--- oo0oo ---</w:t>
      </w:r>
    </w:p>
    <w:p w14:paraId="3D703BBF" w14:textId="77777777" w:rsidR="00D47A17" w:rsidRPr="004B7359" w:rsidRDefault="00D47A17" w:rsidP="00D47A17">
      <w:pPr>
        <w:suppressAutoHyphens/>
        <w:rPr>
          <w:sz w:val="26"/>
          <w:szCs w:val="26"/>
          <w:lang w:eastAsia="ar-SA"/>
        </w:rPr>
      </w:pPr>
    </w:p>
    <w:p w14:paraId="15B0F125" w14:textId="77777777" w:rsidR="00D47A17" w:rsidRDefault="00D47A17" w:rsidP="006C7FB9">
      <w:pPr>
        <w:rPr>
          <w:sz w:val="24"/>
          <w:szCs w:val="24"/>
        </w:rPr>
      </w:pPr>
    </w:p>
    <w:p w14:paraId="401FDB5A" w14:textId="77777777" w:rsidR="00FA1FA3" w:rsidRDefault="00FA1FA3" w:rsidP="006C7FB9">
      <w:pPr>
        <w:rPr>
          <w:sz w:val="24"/>
          <w:szCs w:val="24"/>
        </w:rPr>
      </w:pPr>
    </w:p>
    <w:p w14:paraId="212EED67" w14:textId="77777777" w:rsidR="00FA1FA3" w:rsidRDefault="00FA1FA3" w:rsidP="006C7FB9">
      <w:pPr>
        <w:rPr>
          <w:sz w:val="24"/>
          <w:szCs w:val="24"/>
        </w:rPr>
      </w:pPr>
    </w:p>
    <w:p w14:paraId="20565CDD" w14:textId="77777777" w:rsidR="00FA1FA3" w:rsidRDefault="00FA1FA3" w:rsidP="006C7FB9">
      <w:pPr>
        <w:rPr>
          <w:sz w:val="24"/>
          <w:szCs w:val="24"/>
        </w:rPr>
      </w:pPr>
    </w:p>
    <w:p w14:paraId="2C3558F6" w14:textId="77777777" w:rsidR="00FA1FA3" w:rsidRDefault="00FA1FA3" w:rsidP="006C7FB9">
      <w:pPr>
        <w:rPr>
          <w:sz w:val="24"/>
          <w:szCs w:val="24"/>
        </w:rPr>
      </w:pPr>
    </w:p>
    <w:p w14:paraId="15A2A492" w14:textId="77777777" w:rsidR="00FA1FA3" w:rsidRDefault="00FA1FA3" w:rsidP="006C7FB9">
      <w:pPr>
        <w:rPr>
          <w:sz w:val="24"/>
          <w:szCs w:val="24"/>
        </w:rPr>
      </w:pPr>
    </w:p>
    <w:p w14:paraId="1B90284B" w14:textId="77777777" w:rsidR="00FA1FA3" w:rsidRDefault="00FA1FA3" w:rsidP="006C7FB9">
      <w:pPr>
        <w:rPr>
          <w:sz w:val="24"/>
          <w:szCs w:val="24"/>
        </w:rPr>
      </w:pPr>
    </w:p>
    <w:p w14:paraId="04668204" w14:textId="77777777" w:rsidR="00FA1FA3" w:rsidRDefault="00FA1FA3" w:rsidP="006C7FB9">
      <w:pPr>
        <w:rPr>
          <w:sz w:val="24"/>
          <w:szCs w:val="24"/>
        </w:rPr>
      </w:pPr>
    </w:p>
    <w:p w14:paraId="6B9692D7" w14:textId="77777777" w:rsidR="00FA1FA3" w:rsidRDefault="00FA1FA3" w:rsidP="006C7FB9">
      <w:pPr>
        <w:rPr>
          <w:sz w:val="24"/>
          <w:szCs w:val="24"/>
        </w:rPr>
      </w:pPr>
    </w:p>
    <w:p w14:paraId="0A8C3593" w14:textId="77777777" w:rsidR="00FA1FA3" w:rsidRDefault="00FA1FA3" w:rsidP="006C7FB9">
      <w:pPr>
        <w:rPr>
          <w:sz w:val="24"/>
          <w:szCs w:val="24"/>
        </w:rPr>
      </w:pPr>
    </w:p>
    <w:p w14:paraId="3FEFF86F" w14:textId="77777777" w:rsidR="005D1B97" w:rsidRPr="00E7549F" w:rsidRDefault="005D1B97" w:rsidP="005D1B97">
      <w:pPr>
        <w:jc w:val="center"/>
        <w:rPr>
          <w:b/>
          <w:color w:val="000000"/>
          <w:sz w:val="32"/>
          <w:szCs w:val="32"/>
        </w:rPr>
      </w:pPr>
      <w:r>
        <w:rPr>
          <w:b/>
          <w:color w:val="000000"/>
          <w:sz w:val="32"/>
          <w:szCs w:val="32"/>
        </w:rPr>
        <w:lastRenderedPageBreak/>
        <w:t xml:space="preserve">9. </w:t>
      </w:r>
      <w:proofErr w:type="spellStart"/>
      <w:r w:rsidRPr="00E7549F">
        <w:rPr>
          <w:b/>
          <w:color w:val="000000"/>
          <w:sz w:val="32"/>
          <w:szCs w:val="32"/>
        </w:rPr>
        <w:t>Fotowoltaika</w:t>
      </w:r>
      <w:proofErr w:type="spellEnd"/>
      <w:r w:rsidRPr="00E7549F">
        <w:rPr>
          <w:b/>
          <w:color w:val="000000"/>
          <w:sz w:val="32"/>
          <w:szCs w:val="32"/>
        </w:rPr>
        <w:t xml:space="preserve"> – energia ze słońca</w:t>
      </w:r>
      <w:r>
        <w:rPr>
          <w:b/>
          <w:color w:val="000000"/>
          <w:sz w:val="32"/>
          <w:szCs w:val="32"/>
        </w:rPr>
        <w:t>.</w:t>
      </w:r>
    </w:p>
    <w:p w14:paraId="741A7E5B" w14:textId="77777777" w:rsidR="005D1B97" w:rsidRDefault="005D1B97" w:rsidP="005D1B97">
      <w:pPr>
        <w:jc w:val="center"/>
        <w:rPr>
          <w:sz w:val="24"/>
          <w:szCs w:val="24"/>
        </w:rPr>
      </w:pPr>
    </w:p>
    <w:p w14:paraId="376E6690" w14:textId="77777777" w:rsidR="005D1B9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Pr="00866483">
        <w:rPr>
          <w:b/>
          <w:color w:val="000000"/>
          <w:sz w:val="28"/>
          <w:szCs w:val="28"/>
        </w:rPr>
        <w:t>Fotowoltaika</w:t>
      </w:r>
      <w:proofErr w:type="spellEnd"/>
      <w:r>
        <w:rPr>
          <w:b/>
          <w:color w:val="000000"/>
          <w:sz w:val="28"/>
          <w:szCs w:val="28"/>
        </w:rPr>
        <w:t>,</w:t>
      </w:r>
      <w:r w:rsidRPr="00866483">
        <w:rPr>
          <w:b/>
          <w:color w:val="000000"/>
          <w:sz w:val="28"/>
          <w:szCs w:val="28"/>
        </w:rPr>
        <w:t xml:space="preserve"> </w:t>
      </w:r>
      <w:r>
        <w:rPr>
          <w:color w:val="000000"/>
          <w:sz w:val="28"/>
          <w:szCs w:val="28"/>
        </w:rPr>
        <w:t>to p</w:t>
      </w:r>
      <w:r w:rsidRPr="004333E7">
        <w:rPr>
          <w:color w:val="000000"/>
          <w:sz w:val="28"/>
          <w:szCs w:val="28"/>
        </w:rPr>
        <w:t xml:space="preserve">roces wytwarzania energii elektrycznej z darmowego promieniowania słonecznego. </w:t>
      </w:r>
      <w:r>
        <w:rPr>
          <w:color w:val="000000"/>
          <w:sz w:val="28"/>
          <w:szCs w:val="28"/>
        </w:rPr>
        <w:t xml:space="preserve">Jej rozwój </w:t>
      </w:r>
      <w:r w:rsidRPr="004333E7">
        <w:rPr>
          <w:color w:val="000000"/>
          <w:sz w:val="28"/>
          <w:szCs w:val="28"/>
        </w:rPr>
        <w:t>następuj</w:t>
      </w:r>
      <w:r>
        <w:rPr>
          <w:color w:val="000000"/>
          <w:sz w:val="28"/>
          <w:szCs w:val="28"/>
        </w:rPr>
        <w:t>e</w:t>
      </w:r>
      <w:r w:rsidRPr="004333E7">
        <w:rPr>
          <w:color w:val="000000"/>
          <w:sz w:val="28"/>
          <w:szCs w:val="28"/>
        </w:rPr>
        <w:t xml:space="preserve"> bardzo dynamicznie</w:t>
      </w:r>
      <w:r>
        <w:rPr>
          <w:color w:val="000000"/>
          <w:sz w:val="28"/>
          <w:szCs w:val="28"/>
        </w:rPr>
        <w:t xml:space="preserve"> z uwagi na postępującą degradację środowiska spowodowaną emisją do powietrza zanieczyszczeń pochodzących głównie z procesów spalania węgla i rozwoju motoryzacji oraz stale rosnące ceny prądu. </w:t>
      </w:r>
    </w:p>
    <w:p w14:paraId="216185BF" w14:textId="77777777" w:rsidR="005D1B97" w:rsidRDefault="005D1B97" w:rsidP="005D1B97">
      <w:pPr>
        <w:pStyle w:val="NormalnyWeb"/>
        <w:shd w:val="clear" w:color="auto" w:fill="FFFFFF"/>
        <w:spacing w:before="0" w:beforeAutospacing="0" w:after="0" w:afterAutospacing="0"/>
        <w:jc w:val="both"/>
        <w:rPr>
          <w:color w:val="000000"/>
          <w:sz w:val="28"/>
          <w:szCs w:val="28"/>
        </w:rPr>
      </w:pPr>
      <w:r w:rsidRPr="004333E7">
        <w:rPr>
          <w:color w:val="000000"/>
          <w:sz w:val="28"/>
          <w:szCs w:val="28"/>
        </w:rPr>
        <w:t>Energi</w:t>
      </w:r>
      <w:r>
        <w:rPr>
          <w:color w:val="000000"/>
          <w:sz w:val="28"/>
          <w:szCs w:val="28"/>
        </w:rPr>
        <w:t>ę</w:t>
      </w:r>
      <w:r w:rsidRPr="004333E7">
        <w:rPr>
          <w:color w:val="000000"/>
          <w:sz w:val="28"/>
          <w:szCs w:val="28"/>
        </w:rPr>
        <w:t xml:space="preserve"> słoneczn</w:t>
      </w:r>
      <w:r>
        <w:rPr>
          <w:color w:val="000000"/>
          <w:sz w:val="28"/>
          <w:szCs w:val="28"/>
        </w:rPr>
        <w:t xml:space="preserve">ą </w:t>
      </w:r>
      <w:r w:rsidRPr="004333E7">
        <w:rPr>
          <w:color w:val="000000"/>
          <w:sz w:val="28"/>
          <w:szCs w:val="28"/>
        </w:rPr>
        <w:t>wykorzyst</w:t>
      </w:r>
      <w:r>
        <w:rPr>
          <w:color w:val="000000"/>
          <w:sz w:val="28"/>
          <w:szCs w:val="28"/>
        </w:rPr>
        <w:t xml:space="preserve">uje się do </w:t>
      </w:r>
      <w:r w:rsidRPr="004333E7">
        <w:rPr>
          <w:color w:val="000000"/>
          <w:sz w:val="28"/>
          <w:szCs w:val="28"/>
        </w:rPr>
        <w:t>ogrzewania pomieszczeń oraz podgrzewania wody w budynkach mieszkalnych</w:t>
      </w:r>
      <w:r>
        <w:rPr>
          <w:color w:val="000000"/>
          <w:sz w:val="28"/>
          <w:szCs w:val="28"/>
        </w:rPr>
        <w:t xml:space="preserve">, a także do </w:t>
      </w:r>
      <w:r w:rsidRPr="004333E7">
        <w:rPr>
          <w:color w:val="000000"/>
          <w:sz w:val="28"/>
          <w:szCs w:val="28"/>
        </w:rPr>
        <w:t>zasilania</w:t>
      </w:r>
      <w:r>
        <w:rPr>
          <w:color w:val="000000"/>
          <w:sz w:val="28"/>
          <w:szCs w:val="28"/>
        </w:rPr>
        <w:t xml:space="preserve"> </w:t>
      </w:r>
      <w:r w:rsidRPr="004333E7">
        <w:rPr>
          <w:color w:val="000000"/>
          <w:sz w:val="28"/>
          <w:szCs w:val="28"/>
        </w:rPr>
        <w:t>urządzeń domowych</w:t>
      </w:r>
      <w:r>
        <w:rPr>
          <w:color w:val="000000"/>
          <w:sz w:val="28"/>
          <w:szCs w:val="28"/>
        </w:rPr>
        <w:t xml:space="preserve">, </w:t>
      </w:r>
      <w:r w:rsidRPr="004333E7">
        <w:rPr>
          <w:color w:val="000000"/>
          <w:sz w:val="28"/>
          <w:szCs w:val="28"/>
        </w:rPr>
        <w:t>parkometrów</w:t>
      </w:r>
      <w:r>
        <w:rPr>
          <w:color w:val="000000"/>
          <w:sz w:val="28"/>
          <w:szCs w:val="28"/>
        </w:rPr>
        <w:t>,</w:t>
      </w:r>
      <w:r w:rsidRPr="004333E7">
        <w:rPr>
          <w:color w:val="000000"/>
          <w:sz w:val="28"/>
          <w:szCs w:val="28"/>
        </w:rPr>
        <w:t xml:space="preserve"> sygnalizacji drogowych</w:t>
      </w:r>
      <w:r>
        <w:rPr>
          <w:color w:val="000000"/>
          <w:sz w:val="28"/>
          <w:szCs w:val="28"/>
        </w:rPr>
        <w:t xml:space="preserve"> i </w:t>
      </w:r>
      <w:r w:rsidRPr="004333E7">
        <w:rPr>
          <w:color w:val="000000"/>
          <w:sz w:val="28"/>
          <w:szCs w:val="28"/>
        </w:rPr>
        <w:t>niewielkich urządzeń przenośnych, takich jak kalkulatory</w:t>
      </w:r>
      <w:r>
        <w:rPr>
          <w:color w:val="000000"/>
          <w:sz w:val="28"/>
          <w:szCs w:val="28"/>
        </w:rPr>
        <w:t xml:space="preserve">, </w:t>
      </w:r>
      <w:r w:rsidRPr="004333E7">
        <w:rPr>
          <w:color w:val="000000"/>
          <w:sz w:val="28"/>
          <w:szCs w:val="28"/>
        </w:rPr>
        <w:t>zegarki, lamp</w:t>
      </w:r>
      <w:r>
        <w:rPr>
          <w:color w:val="000000"/>
          <w:sz w:val="28"/>
          <w:szCs w:val="28"/>
        </w:rPr>
        <w:t>y.</w:t>
      </w:r>
    </w:p>
    <w:p w14:paraId="3554A549" w14:textId="77777777" w:rsidR="005D1B97" w:rsidRDefault="005D1B97" w:rsidP="005D1B97">
      <w:pPr>
        <w:pStyle w:val="NormalnyWeb"/>
        <w:shd w:val="clear" w:color="auto" w:fill="FFFFFF"/>
        <w:spacing w:before="0" w:beforeAutospacing="0" w:after="0" w:afterAutospacing="0"/>
        <w:jc w:val="both"/>
        <w:rPr>
          <w:color w:val="000000"/>
          <w:sz w:val="28"/>
          <w:szCs w:val="28"/>
        </w:rPr>
      </w:pPr>
    </w:p>
    <w:p w14:paraId="0B55C481" w14:textId="77777777" w:rsidR="005D1B97" w:rsidRDefault="005D1B97" w:rsidP="005D1B97">
      <w:pPr>
        <w:pStyle w:val="NormalnyWeb"/>
        <w:shd w:val="clear" w:color="auto" w:fill="FFFFFF"/>
        <w:spacing w:before="0" w:beforeAutospacing="0" w:after="0" w:afterAutospacing="0"/>
        <w:jc w:val="both"/>
        <w:rPr>
          <w:b/>
          <w:color w:val="000000"/>
          <w:sz w:val="28"/>
          <w:szCs w:val="28"/>
        </w:rPr>
      </w:pPr>
      <w:r w:rsidRPr="00DF0729">
        <w:rPr>
          <w:b/>
          <w:color w:val="000000"/>
          <w:sz w:val="28"/>
          <w:szCs w:val="28"/>
        </w:rPr>
        <w:t xml:space="preserve">Jak działa </w:t>
      </w:r>
      <w:proofErr w:type="spellStart"/>
      <w:r>
        <w:rPr>
          <w:b/>
          <w:color w:val="000000"/>
          <w:sz w:val="28"/>
          <w:szCs w:val="28"/>
        </w:rPr>
        <w:t>Fotowoltaika</w:t>
      </w:r>
      <w:proofErr w:type="spellEnd"/>
      <w:r>
        <w:rPr>
          <w:b/>
          <w:color w:val="000000"/>
          <w:sz w:val="28"/>
          <w:szCs w:val="28"/>
        </w:rPr>
        <w:t xml:space="preserve"> </w:t>
      </w:r>
      <w:r w:rsidRPr="00DF0729">
        <w:rPr>
          <w:b/>
          <w:color w:val="000000"/>
          <w:sz w:val="28"/>
          <w:szCs w:val="28"/>
        </w:rPr>
        <w:t>?</w:t>
      </w:r>
    </w:p>
    <w:p w14:paraId="74603A50" w14:textId="77777777" w:rsidR="005D1B97" w:rsidRPr="00DF0729" w:rsidRDefault="005D1B97" w:rsidP="005D1B97">
      <w:pPr>
        <w:pStyle w:val="NormalnyWeb"/>
        <w:shd w:val="clear" w:color="auto" w:fill="FFFFFF"/>
        <w:spacing w:before="0" w:beforeAutospacing="0" w:after="0" w:afterAutospacing="0"/>
        <w:jc w:val="both"/>
        <w:rPr>
          <w:b/>
          <w:color w:val="000000"/>
          <w:sz w:val="28"/>
          <w:szCs w:val="28"/>
        </w:rPr>
      </w:pPr>
      <w:r w:rsidRPr="00DF0729">
        <w:rPr>
          <w:b/>
          <w:color w:val="000000"/>
          <w:sz w:val="28"/>
          <w:szCs w:val="28"/>
        </w:rPr>
        <w:t xml:space="preserve"> </w:t>
      </w:r>
    </w:p>
    <w:p w14:paraId="2AAA0AC5" w14:textId="77777777" w:rsidR="005D1B97" w:rsidRPr="009A3862" w:rsidRDefault="005D1B97" w:rsidP="005D1B97">
      <w:pPr>
        <w:jc w:val="both"/>
        <w:rPr>
          <w:b/>
        </w:rPr>
      </w:pPr>
      <w:r>
        <w:t xml:space="preserve">  </w:t>
      </w:r>
      <w:r w:rsidRPr="00DF0729">
        <w:t>Podstawowym</w:t>
      </w:r>
      <w:r>
        <w:t xml:space="preserve">, najmniejszym </w:t>
      </w:r>
      <w:r w:rsidRPr="00DF0729">
        <w:t xml:space="preserve">elementem instalacji </w:t>
      </w:r>
      <w:r>
        <w:t xml:space="preserve">fotowoltaicznej </w:t>
      </w:r>
      <w:r w:rsidRPr="00DF0729">
        <w:t xml:space="preserve">są </w:t>
      </w:r>
      <w:r w:rsidRPr="00DB55C5">
        <w:rPr>
          <w:b/>
        </w:rPr>
        <w:t>ogniwa fotowoltaiczne</w:t>
      </w:r>
      <w:r w:rsidRPr="004D6AC1">
        <w:t xml:space="preserve"> (</w:t>
      </w:r>
      <w:r>
        <w:t>og</w:t>
      </w:r>
      <w:r w:rsidRPr="004D6AC1">
        <w:t>niwa</w:t>
      </w:r>
      <w:r>
        <w:t xml:space="preserve"> </w:t>
      </w:r>
      <w:r w:rsidRPr="004D6AC1">
        <w:t xml:space="preserve">słoneczne, </w:t>
      </w:r>
      <w:r>
        <w:t xml:space="preserve">ogniwa fotoelektryczne, </w:t>
      </w:r>
      <w:r w:rsidRPr="004D6AC1">
        <w:t>fotoogniwa</w:t>
      </w:r>
      <w:r>
        <w:t>)</w:t>
      </w:r>
      <w:r w:rsidRPr="004D6AC1">
        <w:t>,</w:t>
      </w:r>
      <w:r w:rsidRPr="00DF0729">
        <w:t xml:space="preserve"> które aby móc wytwarzać większą ilość energii łączy się w </w:t>
      </w:r>
      <w:r w:rsidRPr="00DB55C5">
        <w:rPr>
          <w:b/>
        </w:rPr>
        <w:t>moduły fotowoltaiczne</w:t>
      </w:r>
      <w:r>
        <w:t xml:space="preserve"> </w:t>
      </w:r>
      <w:r w:rsidRPr="003D5371">
        <w:t>(2)</w:t>
      </w:r>
      <w:r>
        <w:t xml:space="preserve"> – </w:t>
      </w:r>
      <w:r w:rsidRPr="00535480">
        <w:t>Rys. 1</w:t>
      </w:r>
      <w:r w:rsidRPr="000417C9">
        <w:rPr>
          <w:sz w:val="24"/>
          <w:szCs w:val="24"/>
        </w:rPr>
        <w:t>.</w:t>
      </w:r>
    </w:p>
    <w:p w14:paraId="586BFD35" w14:textId="77777777" w:rsidR="005D1B97" w:rsidRPr="00DF0729" w:rsidRDefault="005D1B97" w:rsidP="005D1B97">
      <w:pPr>
        <w:pStyle w:val="Nagwek2"/>
        <w:shd w:val="clear" w:color="auto" w:fill="FFFFFF"/>
        <w:spacing w:before="0" w:beforeAutospacing="0" w:after="0" w:afterAutospacing="0"/>
        <w:rPr>
          <w:b w:val="0"/>
          <w:bCs w:val="0"/>
          <w:color w:val="000000"/>
          <w:sz w:val="28"/>
          <w:szCs w:val="28"/>
        </w:rPr>
      </w:pPr>
      <w:r>
        <w:rPr>
          <w:b w:val="0"/>
          <w:color w:val="000000"/>
          <w:sz w:val="28"/>
          <w:szCs w:val="28"/>
        </w:rPr>
        <w:t xml:space="preserve"> </w:t>
      </w:r>
    </w:p>
    <w:p w14:paraId="41DDCBB2" w14:textId="77777777" w:rsidR="005D1B97" w:rsidRPr="004333E7" w:rsidRDefault="00E50439" w:rsidP="005D1B97">
      <w:pPr>
        <w:pStyle w:val="Nagwek2"/>
        <w:shd w:val="clear" w:color="auto" w:fill="FFFFFF"/>
        <w:spacing w:before="0" w:beforeAutospacing="0" w:line="574" w:lineRule="atLeast"/>
        <w:rPr>
          <w:bCs w:val="0"/>
          <w:color w:val="000000"/>
          <w:sz w:val="28"/>
          <w:szCs w:val="28"/>
        </w:rPr>
      </w:pPr>
      <w:r>
        <w:rPr>
          <w:rFonts w:ascii="Arial" w:hAnsi="Arial" w:cs="Arial"/>
          <w:noProof/>
          <w:color w:val="000000"/>
          <w:sz w:val="27"/>
          <w:szCs w:val="27"/>
        </w:rPr>
        <w:fldChar w:fldCharType="begin"/>
      </w:r>
      <w:r>
        <w:rPr>
          <w:rFonts w:ascii="Arial" w:hAnsi="Arial" w:cs="Arial"/>
          <w:noProof/>
          <w:color w:val="000000"/>
          <w:sz w:val="27"/>
          <w:szCs w:val="27"/>
        </w:rPr>
        <w:instrText xml:space="preserve"> INCLUDEPICTURE  "https://www.innogy.pl/pl/~/media/Innogy-Group/Innogy/Polska/Artykuly/Lista-artykulow/2018/dom_z_panelami.jpg?h=602&amp;w=1100&amp;la=pl&amp;hash=9253C2C3C1EB6A6B2378966EC84414D89A234DBF" \* MERGEFORMATINET </w:instrText>
      </w:r>
      <w:r>
        <w:rPr>
          <w:rFonts w:ascii="Arial" w:hAnsi="Arial" w:cs="Arial"/>
          <w:noProof/>
          <w:color w:val="000000"/>
          <w:sz w:val="27"/>
          <w:szCs w:val="27"/>
        </w:rPr>
        <w:fldChar w:fldCharType="separate"/>
      </w:r>
      <w:r w:rsidR="00EB3C58">
        <w:rPr>
          <w:rFonts w:ascii="Arial" w:hAnsi="Arial" w:cs="Arial"/>
          <w:noProof/>
          <w:color w:val="000000"/>
          <w:sz w:val="27"/>
          <w:szCs w:val="27"/>
        </w:rPr>
        <w:fldChar w:fldCharType="begin"/>
      </w:r>
      <w:r w:rsidR="00EB3C58">
        <w:rPr>
          <w:rFonts w:ascii="Arial" w:hAnsi="Arial" w:cs="Arial"/>
          <w:noProof/>
          <w:color w:val="000000"/>
          <w:sz w:val="27"/>
          <w:szCs w:val="27"/>
        </w:rPr>
        <w:instrText xml:space="preserve"> </w:instrText>
      </w:r>
      <w:r w:rsidR="00EB3C58">
        <w:rPr>
          <w:rFonts w:ascii="Arial" w:hAnsi="Arial" w:cs="Arial"/>
          <w:noProof/>
          <w:color w:val="000000"/>
          <w:sz w:val="27"/>
          <w:szCs w:val="27"/>
        </w:rPr>
        <w:instrText>INCLUDEPICTURE  "https://www.innogy.pl/pl/~/media/Innogy-Gro</w:instrText>
      </w:r>
      <w:r w:rsidR="00EB3C58">
        <w:rPr>
          <w:rFonts w:ascii="Arial" w:hAnsi="Arial" w:cs="Arial"/>
          <w:noProof/>
          <w:color w:val="000000"/>
          <w:sz w:val="27"/>
          <w:szCs w:val="27"/>
        </w:rPr>
        <w:instrText>up/Innogy/Polska/Artykuly/Lista-artykulow/2018/dom_z_panelami.jpg?h=602&amp;w=1100&amp;la=pl&amp;hash=9253C2C3C1EB6A6B2378966EC84414D89A234DBF" \* MERGEFORMATINET</w:instrText>
      </w:r>
      <w:r w:rsidR="00EB3C58">
        <w:rPr>
          <w:rFonts w:ascii="Arial" w:hAnsi="Arial" w:cs="Arial"/>
          <w:noProof/>
          <w:color w:val="000000"/>
          <w:sz w:val="27"/>
          <w:szCs w:val="27"/>
        </w:rPr>
        <w:instrText xml:space="preserve"> </w:instrText>
      </w:r>
      <w:r w:rsidR="00EB3C58">
        <w:rPr>
          <w:rFonts w:ascii="Arial" w:hAnsi="Arial" w:cs="Arial"/>
          <w:noProof/>
          <w:color w:val="000000"/>
          <w:sz w:val="27"/>
          <w:szCs w:val="27"/>
        </w:rPr>
        <w:fldChar w:fldCharType="separate"/>
      </w:r>
      <w:r w:rsidR="00427EA7">
        <w:rPr>
          <w:rFonts w:ascii="Arial" w:hAnsi="Arial" w:cs="Arial"/>
          <w:noProof/>
          <w:color w:val="000000"/>
          <w:sz w:val="27"/>
          <w:szCs w:val="27"/>
        </w:rPr>
        <w:pict w14:anchorId="5F71D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nele-fotowoltaiczne" style="width:450pt;height:265pt">
            <v:imagedata r:id="rId11" r:href="rId12"/>
          </v:shape>
        </w:pict>
      </w:r>
      <w:r w:rsidR="00EB3C58">
        <w:rPr>
          <w:rFonts w:ascii="Arial" w:hAnsi="Arial" w:cs="Arial"/>
          <w:noProof/>
          <w:color w:val="000000"/>
          <w:sz w:val="27"/>
          <w:szCs w:val="27"/>
        </w:rPr>
        <w:fldChar w:fldCharType="end"/>
      </w:r>
      <w:r>
        <w:rPr>
          <w:rFonts w:ascii="Arial" w:hAnsi="Arial" w:cs="Arial"/>
          <w:noProof/>
          <w:color w:val="000000"/>
          <w:sz w:val="27"/>
          <w:szCs w:val="27"/>
        </w:rPr>
        <w:fldChar w:fldCharType="end"/>
      </w:r>
    </w:p>
    <w:p w14:paraId="74DC45A6" w14:textId="77777777" w:rsidR="005D1B97" w:rsidRDefault="005D1B97" w:rsidP="005D1B97">
      <w:pPr>
        <w:pStyle w:val="NormalnyWeb"/>
        <w:shd w:val="clear" w:color="auto" w:fill="FFFFFF"/>
        <w:spacing w:before="0" w:beforeAutospacing="0" w:after="0" w:afterAutospacing="0"/>
        <w:jc w:val="both"/>
        <w:rPr>
          <w:b/>
        </w:rPr>
      </w:pPr>
      <w:r>
        <w:rPr>
          <w:b/>
        </w:rPr>
        <w:t xml:space="preserve">                                                                                              </w:t>
      </w:r>
      <w:r w:rsidRPr="009A3862">
        <w:rPr>
          <w:b/>
        </w:rPr>
        <w:t>Rys. 1. Instalacja fotowoltaiczna.</w:t>
      </w:r>
    </w:p>
    <w:p w14:paraId="4168F747" w14:textId="77777777" w:rsidR="005D1B97" w:rsidRPr="009A3862" w:rsidRDefault="005D1B97" w:rsidP="005D1B97">
      <w:pPr>
        <w:pStyle w:val="NormalnyWeb"/>
        <w:shd w:val="clear" w:color="auto" w:fill="FFFFFF"/>
        <w:spacing w:before="0" w:beforeAutospacing="0" w:after="0" w:afterAutospacing="0"/>
        <w:jc w:val="both"/>
        <w:rPr>
          <w:b/>
        </w:rPr>
      </w:pPr>
    </w:p>
    <w:p w14:paraId="72E32FF0" w14:textId="77777777" w:rsidR="005D1B97" w:rsidRPr="00F876A6" w:rsidRDefault="005D1B97" w:rsidP="005D1B97">
      <w:pPr>
        <w:pStyle w:val="NormalnyWeb"/>
        <w:shd w:val="clear" w:color="auto" w:fill="FFFFFF"/>
        <w:spacing w:before="0" w:beforeAutospacing="0" w:after="0" w:afterAutospacing="0"/>
        <w:jc w:val="both"/>
        <w:rPr>
          <w:bCs/>
          <w:sz w:val="28"/>
        </w:rPr>
      </w:pPr>
      <w:r w:rsidRPr="00F876A6">
        <w:rPr>
          <w:sz w:val="28"/>
        </w:rPr>
        <w:t>W ogniwach zachodzi fotowoltaiczn</w:t>
      </w:r>
      <w:r>
        <w:rPr>
          <w:sz w:val="28"/>
        </w:rPr>
        <w:t xml:space="preserve">y proces przekształcenia energii promieniowania słonecznego </w:t>
      </w:r>
      <w:r w:rsidRPr="00F876A6">
        <w:rPr>
          <w:sz w:val="28"/>
        </w:rPr>
        <w:t xml:space="preserve">w </w:t>
      </w:r>
      <w:r>
        <w:rPr>
          <w:sz w:val="28"/>
        </w:rPr>
        <w:t>energię elektryczną (prąd stały)</w:t>
      </w:r>
      <w:r w:rsidRPr="00F876A6">
        <w:rPr>
          <w:sz w:val="28"/>
        </w:rPr>
        <w:t>. Ogniwa</w:t>
      </w:r>
      <w:r>
        <w:rPr>
          <w:sz w:val="28"/>
        </w:rPr>
        <w:t xml:space="preserve"> są półprzewodnikami p</w:t>
      </w:r>
      <w:r w:rsidRPr="00F876A6">
        <w:rPr>
          <w:sz w:val="28"/>
        </w:rPr>
        <w:t>rzewodz</w:t>
      </w:r>
      <w:r>
        <w:rPr>
          <w:sz w:val="28"/>
        </w:rPr>
        <w:t>ącymi</w:t>
      </w:r>
      <w:r w:rsidRPr="00F876A6">
        <w:rPr>
          <w:sz w:val="28"/>
        </w:rPr>
        <w:t xml:space="preserve"> ładunek elektryczny w wyniku działania temperatury lub promieniowania słonecznego. Przy produkcji ogniw najczęściej wykorzystywanym półprzewodnikiem jest krzem. Grupa modułów zasilająca </w:t>
      </w:r>
      <w:r w:rsidRPr="00F876A6">
        <w:rPr>
          <w:sz w:val="28"/>
        </w:rPr>
        <w:lastRenderedPageBreak/>
        <w:t xml:space="preserve">jeden </w:t>
      </w:r>
      <w:r>
        <w:rPr>
          <w:sz w:val="28"/>
        </w:rPr>
        <w:t xml:space="preserve">tzw. </w:t>
      </w:r>
      <w:r w:rsidRPr="00535480">
        <w:rPr>
          <w:b/>
          <w:sz w:val="28"/>
        </w:rPr>
        <w:t>falownik</w:t>
      </w:r>
      <w:r w:rsidRPr="00F876A6">
        <w:rPr>
          <w:sz w:val="28"/>
        </w:rPr>
        <w:t xml:space="preserve"> </w:t>
      </w:r>
      <w:r w:rsidRPr="003D5371">
        <w:rPr>
          <w:rStyle w:val="Pogrubienie"/>
          <w:b w:val="0"/>
          <w:bCs w:val="0"/>
          <w:color w:val="000000"/>
          <w:sz w:val="28"/>
          <w:szCs w:val="28"/>
        </w:rPr>
        <w:t>(4)</w:t>
      </w:r>
      <w:r>
        <w:rPr>
          <w:rStyle w:val="Pogrubienie"/>
          <w:b w:val="0"/>
          <w:bCs w:val="0"/>
          <w:color w:val="000000"/>
          <w:sz w:val="28"/>
          <w:szCs w:val="28"/>
        </w:rPr>
        <w:t xml:space="preserve"> </w:t>
      </w:r>
      <w:r w:rsidRPr="00F876A6">
        <w:rPr>
          <w:sz w:val="28"/>
        </w:rPr>
        <w:t>tworzy </w:t>
      </w:r>
      <w:r w:rsidRPr="00F876A6">
        <w:rPr>
          <w:b/>
          <w:sz w:val="28"/>
        </w:rPr>
        <w:t xml:space="preserve">panel fotowoltaiczny </w:t>
      </w:r>
      <w:r w:rsidRPr="003D5371">
        <w:rPr>
          <w:sz w:val="28"/>
        </w:rPr>
        <w:t>(3)</w:t>
      </w:r>
      <w:r w:rsidRPr="00F876A6">
        <w:rPr>
          <w:sz w:val="28"/>
        </w:rPr>
        <w:t xml:space="preserve"> natomiast elementem pozwalającym na zamontowanie paneli na gruncie lub budynku jest </w:t>
      </w:r>
      <w:r w:rsidRPr="00F876A6">
        <w:rPr>
          <w:rStyle w:val="Pogrubienie"/>
          <w:bCs w:val="0"/>
          <w:color w:val="000000"/>
          <w:sz w:val="28"/>
          <w:szCs w:val="28"/>
        </w:rPr>
        <w:t xml:space="preserve">konstrukcja wsporcza </w:t>
      </w:r>
      <w:r w:rsidRPr="003D5371">
        <w:rPr>
          <w:rStyle w:val="Pogrubienie"/>
          <w:b w:val="0"/>
          <w:bCs w:val="0"/>
          <w:color w:val="000000"/>
          <w:sz w:val="28"/>
          <w:szCs w:val="28"/>
        </w:rPr>
        <w:t>(1)</w:t>
      </w:r>
      <w:r w:rsidRPr="003D5371">
        <w:rPr>
          <w:b/>
          <w:sz w:val="28"/>
        </w:rPr>
        <w:t>,</w:t>
      </w:r>
      <w:r w:rsidRPr="00F876A6">
        <w:rPr>
          <w:sz w:val="28"/>
        </w:rPr>
        <w:t xml:space="preserve"> która jednocześnie ma na celu zapewnić stabilność całego układu.</w:t>
      </w:r>
    </w:p>
    <w:p w14:paraId="10B2FF87" w14:textId="77777777" w:rsidR="005D1B97" w:rsidRPr="004333E7" w:rsidRDefault="005D1B97" w:rsidP="005D1B97">
      <w:pPr>
        <w:pStyle w:val="NormalnyWeb"/>
        <w:shd w:val="clear" w:color="auto" w:fill="FFFFFF"/>
        <w:spacing w:before="0" w:beforeAutospacing="0" w:after="0" w:afterAutospacing="0"/>
        <w:jc w:val="both"/>
        <w:rPr>
          <w:color w:val="000000"/>
          <w:sz w:val="28"/>
          <w:szCs w:val="28"/>
        </w:rPr>
      </w:pPr>
      <w:r w:rsidRPr="00F876A6">
        <w:rPr>
          <w:color w:val="000000"/>
          <w:sz w:val="28"/>
          <w:szCs w:val="28"/>
        </w:rPr>
        <w:t>Prąd powstały w modułach zostaje przekazany do </w:t>
      </w:r>
      <w:r w:rsidRPr="00F876A6">
        <w:rPr>
          <w:b/>
          <w:color w:val="000000"/>
          <w:sz w:val="28"/>
          <w:szCs w:val="28"/>
        </w:rPr>
        <w:t xml:space="preserve"> </w:t>
      </w:r>
      <w:r w:rsidRPr="00535480">
        <w:rPr>
          <w:rStyle w:val="Pogrubienie"/>
          <w:b w:val="0"/>
          <w:bCs w:val="0"/>
          <w:color w:val="000000"/>
          <w:sz w:val="28"/>
          <w:szCs w:val="28"/>
        </w:rPr>
        <w:t>falownika</w:t>
      </w:r>
      <w:r w:rsidRPr="00F876A6">
        <w:rPr>
          <w:color w:val="000000"/>
          <w:sz w:val="28"/>
          <w:szCs w:val="28"/>
        </w:rPr>
        <w:t>, którego</w:t>
      </w:r>
      <w:r w:rsidRPr="004333E7">
        <w:rPr>
          <w:color w:val="000000"/>
          <w:sz w:val="28"/>
          <w:szCs w:val="28"/>
        </w:rPr>
        <w:t xml:space="preserve"> zadaniem jest przekształcenie go na prąd zmienny cechujący się parametrami zgodnymi z tymi, które posiadają nasze </w:t>
      </w:r>
      <w:r w:rsidRPr="004333E7">
        <w:rPr>
          <w:rStyle w:val="Pogrubienie"/>
          <w:b w:val="0"/>
          <w:bCs w:val="0"/>
          <w:color w:val="000000"/>
          <w:sz w:val="28"/>
          <w:szCs w:val="28"/>
        </w:rPr>
        <w:t xml:space="preserve">domowe </w:t>
      </w:r>
      <w:r w:rsidRPr="00F876A6">
        <w:rPr>
          <w:rStyle w:val="Pogrubienie"/>
          <w:bCs w:val="0"/>
          <w:color w:val="000000"/>
          <w:sz w:val="28"/>
          <w:szCs w:val="28"/>
        </w:rPr>
        <w:t>gniazdka</w:t>
      </w:r>
      <w:r>
        <w:rPr>
          <w:rStyle w:val="Pogrubienie"/>
          <w:bCs w:val="0"/>
          <w:color w:val="000000"/>
          <w:sz w:val="28"/>
          <w:szCs w:val="28"/>
        </w:rPr>
        <w:t xml:space="preserve"> elektryczne</w:t>
      </w:r>
      <w:r w:rsidRPr="004333E7">
        <w:rPr>
          <w:color w:val="000000"/>
          <w:sz w:val="28"/>
          <w:szCs w:val="28"/>
        </w:rPr>
        <w:t xml:space="preserve">. Ponadto, falownik dokonuje kontroli pracy </w:t>
      </w:r>
      <w:r>
        <w:rPr>
          <w:color w:val="000000"/>
          <w:sz w:val="28"/>
          <w:szCs w:val="28"/>
        </w:rPr>
        <w:t>tej „</w:t>
      </w:r>
      <w:proofErr w:type="spellStart"/>
      <w:r w:rsidRPr="004333E7">
        <w:rPr>
          <w:color w:val="000000"/>
          <w:sz w:val="28"/>
          <w:szCs w:val="28"/>
        </w:rPr>
        <w:t>mikroelektrowni</w:t>
      </w:r>
      <w:proofErr w:type="spellEnd"/>
      <w:r>
        <w:rPr>
          <w:color w:val="000000"/>
          <w:sz w:val="28"/>
          <w:szCs w:val="28"/>
        </w:rPr>
        <w:t xml:space="preserve">”, </w:t>
      </w:r>
      <w:r w:rsidRPr="004333E7">
        <w:rPr>
          <w:color w:val="000000"/>
          <w:sz w:val="28"/>
          <w:szCs w:val="28"/>
        </w:rPr>
        <w:t xml:space="preserve">na bieżąco dopasowuje on parametry generowanego prądu do parametrów domowej sieci, a także ulega wyłączeniu w momencie wykrycia jakiejkolwiek awarii. </w:t>
      </w:r>
      <w:r>
        <w:rPr>
          <w:color w:val="000000"/>
          <w:sz w:val="28"/>
          <w:szCs w:val="28"/>
        </w:rPr>
        <w:t>Falownik m</w:t>
      </w:r>
      <w:r w:rsidRPr="004333E7">
        <w:rPr>
          <w:color w:val="000000"/>
          <w:sz w:val="28"/>
          <w:szCs w:val="28"/>
        </w:rPr>
        <w:t>onitoruje t</w:t>
      </w:r>
      <w:r>
        <w:rPr>
          <w:color w:val="000000"/>
          <w:sz w:val="28"/>
          <w:szCs w:val="28"/>
        </w:rPr>
        <w:t xml:space="preserve">eż </w:t>
      </w:r>
      <w:r w:rsidRPr="004333E7">
        <w:rPr>
          <w:color w:val="000000"/>
          <w:sz w:val="28"/>
          <w:szCs w:val="28"/>
        </w:rPr>
        <w:t xml:space="preserve">wszelkie parametry, które mogą być użyteczne do analizy działania </w:t>
      </w:r>
      <w:proofErr w:type="spellStart"/>
      <w:r w:rsidRPr="004333E7">
        <w:rPr>
          <w:color w:val="000000"/>
          <w:sz w:val="28"/>
          <w:szCs w:val="28"/>
        </w:rPr>
        <w:t>fotowoltaiki</w:t>
      </w:r>
      <w:proofErr w:type="spellEnd"/>
      <w:r w:rsidRPr="004333E7">
        <w:rPr>
          <w:color w:val="000000"/>
          <w:sz w:val="28"/>
          <w:szCs w:val="28"/>
        </w:rPr>
        <w:t>.</w:t>
      </w:r>
    </w:p>
    <w:p w14:paraId="3E01A2E7" w14:textId="77777777" w:rsidR="005D1B97" w:rsidRPr="004333E7" w:rsidRDefault="005D1B97" w:rsidP="005D1B97">
      <w:pPr>
        <w:pStyle w:val="Nagwek2"/>
        <w:shd w:val="clear" w:color="auto" w:fill="FFFFFF"/>
        <w:spacing w:before="0" w:beforeAutospacing="0" w:line="574" w:lineRule="atLeast"/>
        <w:rPr>
          <w:bCs w:val="0"/>
          <w:color w:val="000000"/>
          <w:sz w:val="28"/>
          <w:szCs w:val="28"/>
        </w:rPr>
      </w:pPr>
      <w:r w:rsidRPr="004333E7">
        <w:rPr>
          <w:bCs w:val="0"/>
          <w:color w:val="000000"/>
          <w:sz w:val="28"/>
          <w:szCs w:val="28"/>
        </w:rPr>
        <w:t>Co dzieje się z niewykorzystaną energią?</w:t>
      </w:r>
    </w:p>
    <w:p w14:paraId="5FD34EFC" w14:textId="77777777" w:rsidR="005D1B97" w:rsidRDefault="005D1B97" w:rsidP="005D1B97">
      <w:pPr>
        <w:pStyle w:val="NormalnyWeb"/>
        <w:shd w:val="clear" w:color="auto" w:fill="FFFFFF"/>
        <w:spacing w:before="0" w:beforeAutospacing="0" w:after="0" w:afterAutospacing="0"/>
        <w:jc w:val="both"/>
        <w:rPr>
          <w:color w:val="000000"/>
          <w:sz w:val="28"/>
          <w:szCs w:val="28"/>
        </w:rPr>
      </w:pPr>
      <w:r w:rsidRPr="005E4266">
        <w:rPr>
          <w:rStyle w:val="Pogrubienie"/>
          <w:bCs w:val="0"/>
          <w:color w:val="000000"/>
          <w:sz w:val="28"/>
          <w:szCs w:val="28"/>
        </w:rPr>
        <w:t xml:space="preserve">Licznik dwukierunkowy </w:t>
      </w:r>
      <w:r w:rsidRPr="00B54D31">
        <w:rPr>
          <w:rStyle w:val="Pogrubienie"/>
          <w:b w:val="0"/>
          <w:bCs w:val="0"/>
          <w:color w:val="000000"/>
          <w:sz w:val="28"/>
          <w:szCs w:val="28"/>
        </w:rPr>
        <w:t>(5)</w:t>
      </w:r>
      <w:r w:rsidRPr="004333E7">
        <w:rPr>
          <w:color w:val="000000"/>
          <w:sz w:val="28"/>
          <w:szCs w:val="28"/>
        </w:rPr>
        <w:t> dokonuje pomiarów dwukierunkowego przepływu prądu tzn. zlicza energię elektryczną wyprodukowaną przez naszą instalację oraz pobraną z </w:t>
      </w:r>
      <w:r w:rsidRPr="005E4266">
        <w:rPr>
          <w:rStyle w:val="Pogrubienie"/>
          <w:bCs w:val="0"/>
          <w:color w:val="000000"/>
          <w:sz w:val="28"/>
          <w:szCs w:val="28"/>
        </w:rPr>
        <w:t xml:space="preserve">sieci energetycznej </w:t>
      </w:r>
      <w:r w:rsidRPr="00B54D31">
        <w:rPr>
          <w:rStyle w:val="Pogrubienie"/>
          <w:b w:val="0"/>
          <w:bCs w:val="0"/>
          <w:color w:val="000000"/>
          <w:sz w:val="28"/>
          <w:szCs w:val="28"/>
        </w:rPr>
        <w:t>(6)</w:t>
      </w:r>
      <w:r w:rsidRPr="00B54D31">
        <w:rPr>
          <w:b/>
          <w:color w:val="000000"/>
          <w:sz w:val="28"/>
          <w:szCs w:val="28"/>
        </w:rPr>
        <w:t>.</w:t>
      </w:r>
      <w:r w:rsidRPr="004333E7">
        <w:rPr>
          <w:color w:val="000000"/>
          <w:sz w:val="28"/>
          <w:szCs w:val="28"/>
        </w:rPr>
        <w:t xml:space="preserve"> Może się bowiem zdarzyć, iż energii wytworzonej przez naszą </w:t>
      </w:r>
      <w:proofErr w:type="spellStart"/>
      <w:r w:rsidRPr="004333E7">
        <w:rPr>
          <w:color w:val="000000"/>
          <w:sz w:val="28"/>
          <w:szCs w:val="28"/>
        </w:rPr>
        <w:t>mikroelektrownię</w:t>
      </w:r>
      <w:proofErr w:type="spellEnd"/>
      <w:r w:rsidRPr="004333E7">
        <w:rPr>
          <w:color w:val="000000"/>
          <w:sz w:val="28"/>
          <w:szCs w:val="28"/>
        </w:rPr>
        <w:t xml:space="preserve"> będzie za dużo lub za mało w stosunku do naszego zapotrzebowania. </w:t>
      </w:r>
    </w:p>
    <w:p w14:paraId="4889F5EF" w14:textId="77777777" w:rsidR="005D1B97" w:rsidRDefault="005D1B97" w:rsidP="005D1B97">
      <w:pPr>
        <w:pStyle w:val="NormalnyWeb"/>
        <w:shd w:val="clear" w:color="auto" w:fill="FFFFFF"/>
        <w:spacing w:before="0" w:beforeAutospacing="0" w:after="0" w:afterAutospacing="0"/>
        <w:jc w:val="both"/>
        <w:rPr>
          <w:color w:val="000000"/>
          <w:sz w:val="28"/>
          <w:szCs w:val="28"/>
        </w:rPr>
      </w:pPr>
      <w:r w:rsidRPr="004333E7">
        <w:rPr>
          <w:color w:val="000000"/>
          <w:sz w:val="28"/>
          <w:szCs w:val="28"/>
        </w:rPr>
        <w:t>W pierwszym przypadku nadmiar energii zostaje przekazany do sieci energetycznej, a my możemy odebrać 80% wyprodukowanej przez nas energi</w:t>
      </w:r>
      <w:r w:rsidR="00CF047C">
        <w:rPr>
          <w:color w:val="000000"/>
          <w:sz w:val="28"/>
          <w:szCs w:val="28"/>
        </w:rPr>
        <w:t>i. Jest to związane z systemem u</w:t>
      </w:r>
      <w:r w:rsidRPr="004333E7">
        <w:rPr>
          <w:color w:val="000000"/>
          <w:sz w:val="28"/>
          <w:szCs w:val="28"/>
        </w:rPr>
        <w:t xml:space="preserve">pustów dla </w:t>
      </w:r>
      <w:r>
        <w:rPr>
          <w:color w:val="000000"/>
          <w:sz w:val="28"/>
          <w:szCs w:val="28"/>
        </w:rPr>
        <w:t>tzw. „</w:t>
      </w:r>
      <w:r w:rsidRPr="004333E7">
        <w:rPr>
          <w:color w:val="000000"/>
          <w:sz w:val="28"/>
          <w:szCs w:val="28"/>
        </w:rPr>
        <w:t>prosumentów</w:t>
      </w:r>
      <w:r>
        <w:rPr>
          <w:color w:val="000000"/>
          <w:sz w:val="28"/>
          <w:szCs w:val="28"/>
        </w:rPr>
        <w:t>”</w:t>
      </w:r>
      <w:r w:rsidRPr="004333E7">
        <w:rPr>
          <w:color w:val="000000"/>
          <w:sz w:val="28"/>
          <w:szCs w:val="28"/>
        </w:rPr>
        <w:t xml:space="preserve">, czyli osób wytwarzających energię na użytek własny. </w:t>
      </w:r>
    </w:p>
    <w:p w14:paraId="6FACAA3D" w14:textId="77777777" w:rsidR="005D1B97" w:rsidRDefault="005D1B97" w:rsidP="005D1B97">
      <w:pPr>
        <w:pStyle w:val="NormalnyWeb"/>
        <w:shd w:val="clear" w:color="auto" w:fill="FFFFFF"/>
        <w:spacing w:before="0" w:beforeAutospacing="0" w:after="0" w:afterAutospacing="0"/>
        <w:jc w:val="both"/>
        <w:rPr>
          <w:color w:val="000000"/>
          <w:sz w:val="28"/>
          <w:szCs w:val="28"/>
        </w:rPr>
      </w:pPr>
      <w:r w:rsidRPr="004333E7">
        <w:rPr>
          <w:color w:val="000000"/>
          <w:sz w:val="28"/>
          <w:szCs w:val="28"/>
        </w:rPr>
        <w:t>Dla instalacji, których moc nie przekracza 10</w:t>
      </w:r>
      <w:r>
        <w:rPr>
          <w:color w:val="000000"/>
          <w:sz w:val="28"/>
          <w:szCs w:val="28"/>
        </w:rPr>
        <w:t xml:space="preserve"> </w:t>
      </w:r>
      <w:r w:rsidRPr="004333E7">
        <w:rPr>
          <w:color w:val="000000"/>
          <w:sz w:val="28"/>
          <w:szCs w:val="28"/>
        </w:rPr>
        <w:t>kW</w:t>
      </w:r>
      <w:r>
        <w:rPr>
          <w:color w:val="000000"/>
          <w:sz w:val="28"/>
          <w:szCs w:val="28"/>
        </w:rPr>
        <w:t>h</w:t>
      </w:r>
      <w:r w:rsidRPr="004333E7">
        <w:rPr>
          <w:color w:val="000000"/>
          <w:sz w:val="28"/>
          <w:szCs w:val="28"/>
        </w:rPr>
        <w:t xml:space="preserve"> obowiązuje stosunek 1:</w:t>
      </w:r>
      <w:r>
        <w:rPr>
          <w:color w:val="000000"/>
          <w:sz w:val="28"/>
          <w:szCs w:val="28"/>
        </w:rPr>
        <w:t xml:space="preserve"> </w:t>
      </w:r>
      <w:r w:rsidRPr="004333E7">
        <w:rPr>
          <w:color w:val="000000"/>
          <w:sz w:val="28"/>
          <w:szCs w:val="28"/>
        </w:rPr>
        <w:t xml:space="preserve">0,8 w ramach systemu opustu, co oznacza, że za 1kWh oddaną do sieci właściciel </w:t>
      </w:r>
      <w:proofErr w:type="spellStart"/>
      <w:r w:rsidRPr="004333E7">
        <w:rPr>
          <w:color w:val="000000"/>
          <w:sz w:val="28"/>
          <w:szCs w:val="28"/>
        </w:rPr>
        <w:t>mikroelektrowni</w:t>
      </w:r>
      <w:proofErr w:type="spellEnd"/>
      <w:r w:rsidRPr="004333E7">
        <w:rPr>
          <w:color w:val="000000"/>
          <w:sz w:val="28"/>
          <w:szCs w:val="28"/>
        </w:rPr>
        <w:t xml:space="preserve"> może odebrać 0,8 kWh</w:t>
      </w:r>
      <w:r>
        <w:rPr>
          <w:color w:val="000000"/>
          <w:sz w:val="28"/>
          <w:szCs w:val="28"/>
        </w:rPr>
        <w:t xml:space="preserve"> energii</w:t>
      </w:r>
      <w:r w:rsidRPr="004333E7">
        <w:rPr>
          <w:color w:val="000000"/>
          <w:sz w:val="28"/>
          <w:szCs w:val="28"/>
        </w:rPr>
        <w:t>. W przypadk</w:t>
      </w:r>
      <w:r>
        <w:rPr>
          <w:color w:val="000000"/>
          <w:sz w:val="28"/>
          <w:szCs w:val="28"/>
        </w:rPr>
        <w:t xml:space="preserve">u instalacji o mocy </w:t>
      </w:r>
    </w:p>
    <w:p w14:paraId="4E0BCCE3" w14:textId="77777777" w:rsidR="005D1B97" w:rsidRPr="004333E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1</w:t>
      </w:r>
      <w:r w:rsidRPr="004333E7">
        <w:rPr>
          <w:color w:val="000000"/>
          <w:sz w:val="28"/>
          <w:szCs w:val="28"/>
        </w:rPr>
        <w:t>0 a 50 kW</w:t>
      </w:r>
      <w:r>
        <w:rPr>
          <w:color w:val="000000"/>
          <w:sz w:val="28"/>
          <w:szCs w:val="28"/>
        </w:rPr>
        <w:t>h</w:t>
      </w:r>
      <w:r w:rsidRPr="004333E7">
        <w:rPr>
          <w:color w:val="000000"/>
          <w:sz w:val="28"/>
          <w:szCs w:val="28"/>
        </w:rPr>
        <w:t xml:space="preserve"> rozlicz</w:t>
      </w:r>
      <w:r>
        <w:rPr>
          <w:color w:val="000000"/>
          <w:sz w:val="28"/>
          <w:szCs w:val="28"/>
        </w:rPr>
        <w:t xml:space="preserve">enie przeprowadza </w:t>
      </w:r>
      <w:r w:rsidRPr="004333E7">
        <w:rPr>
          <w:color w:val="000000"/>
          <w:sz w:val="28"/>
          <w:szCs w:val="28"/>
        </w:rPr>
        <w:t>się w stosunku 1:</w:t>
      </w:r>
      <w:r>
        <w:rPr>
          <w:color w:val="000000"/>
          <w:sz w:val="28"/>
          <w:szCs w:val="28"/>
        </w:rPr>
        <w:t xml:space="preserve"> </w:t>
      </w:r>
      <w:r w:rsidRPr="004333E7">
        <w:rPr>
          <w:color w:val="000000"/>
          <w:sz w:val="28"/>
          <w:szCs w:val="28"/>
        </w:rPr>
        <w:t>0,7 - oddana przez nas 1 kWh pozwala nam na odbiór 0,7 kWh. W sytuacji, gdy istniejącego zapotrzebowania nie uda nam się całkowicie pokryć wykorzystując wcześniej wytworzoną i odebraną przez nas energię, pozostała różnica zostaje wyrównana energią z sieci w stosunku 1:1.</w:t>
      </w:r>
    </w:p>
    <w:p w14:paraId="35BFFB81" w14:textId="77777777" w:rsidR="005D1B97" w:rsidRPr="004333E7" w:rsidRDefault="005D1B97" w:rsidP="005D1B97">
      <w:pPr>
        <w:pStyle w:val="Nagwek2"/>
        <w:shd w:val="clear" w:color="auto" w:fill="FFFFFF"/>
        <w:spacing w:before="0" w:beforeAutospacing="0" w:line="574" w:lineRule="atLeast"/>
        <w:jc w:val="both"/>
        <w:rPr>
          <w:bCs w:val="0"/>
          <w:color w:val="000000"/>
          <w:sz w:val="28"/>
          <w:szCs w:val="28"/>
        </w:rPr>
      </w:pPr>
      <w:r w:rsidRPr="004333E7">
        <w:rPr>
          <w:bCs w:val="0"/>
          <w:color w:val="000000"/>
          <w:sz w:val="28"/>
          <w:szCs w:val="28"/>
        </w:rPr>
        <w:t>Z czego zbudowane są ogniwa fotowoltaiczne</w:t>
      </w:r>
    </w:p>
    <w:p w14:paraId="212051F1" w14:textId="77777777" w:rsidR="005D1B97" w:rsidRPr="004333E7" w:rsidRDefault="005D1B97" w:rsidP="005D1B97">
      <w:pPr>
        <w:pStyle w:val="NormalnyWeb"/>
        <w:shd w:val="clear" w:color="auto" w:fill="FFFFFF"/>
        <w:spacing w:before="0" w:beforeAutospacing="0" w:line="351" w:lineRule="atLeast"/>
        <w:jc w:val="both"/>
        <w:rPr>
          <w:color w:val="000000"/>
          <w:sz w:val="28"/>
          <w:szCs w:val="28"/>
        </w:rPr>
      </w:pPr>
      <w:r>
        <w:rPr>
          <w:color w:val="000000"/>
          <w:sz w:val="28"/>
          <w:szCs w:val="28"/>
        </w:rPr>
        <w:t>O</w:t>
      </w:r>
      <w:r w:rsidRPr="004333E7">
        <w:rPr>
          <w:color w:val="000000"/>
          <w:sz w:val="28"/>
          <w:szCs w:val="28"/>
        </w:rPr>
        <w:t>gniwa</w:t>
      </w:r>
      <w:r>
        <w:rPr>
          <w:color w:val="000000"/>
          <w:sz w:val="28"/>
          <w:szCs w:val="28"/>
        </w:rPr>
        <w:t xml:space="preserve">, najmniejsze elementy paneli fotowoltaicznych </w:t>
      </w:r>
      <w:r w:rsidRPr="004333E7">
        <w:rPr>
          <w:color w:val="000000"/>
          <w:sz w:val="28"/>
          <w:szCs w:val="28"/>
        </w:rPr>
        <w:t>zbudowane są z materiału półprzewodnikowego</w:t>
      </w:r>
      <w:r>
        <w:rPr>
          <w:color w:val="000000"/>
          <w:sz w:val="28"/>
          <w:szCs w:val="28"/>
        </w:rPr>
        <w:t xml:space="preserve"> - </w:t>
      </w:r>
      <w:r w:rsidRPr="004333E7">
        <w:rPr>
          <w:color w:val="000000"/>
          <w:sz w:val="28"/>
          <w:szCs w:val="28"/>
        </w:rPr>
        <w:t>krzemu</w:t>
      </w:r>
      <w:r>
        <w:rPr>
          <w:color w:val="000000"/>
          <w:sz w:val="28"/>
          <w:szCs w:val="28"/>
        </w:rPr>
        <w:t xml:space="preserve"> ( z uwagi na wysoką cenę krzemu najczęściej z jego  polikryształów). Krzem </w:t>
      </w:r>
      <w:r w:rsidRPr="004333E7">
        <w:rPr>
          <w:color w:val="000000"/>
          <w:sz w:val="28"/>
          <w:szCs w:val="28"/>
        </w:rPr>
        <w:t>pod wpływem dostarczania energii z</w:t>
      </w:r>
      <w:r>
        <w:rPr>
          <w:color w:val="000000"/>
          <w:sz w:val="28"/>
          <w:szCs w:val="28"/>
        </w:rPr>
        <w:t xml:space="preserve">amienia się z izolatora w </w:t>
      </w:r>
      <w:r w:rsidRPr="004333E7">
        <w:rPr>
          <w:color w:val="000000"/>
          <w:sz w:val="28"/>
          <w:szCs w:val="28"/>
        </w:rPr>
        <w:t>przewodnik</w:t>
      </w:r>
      <w:r>
        <w:rPr>
          <w:color w:val="000000"/>
          <w:sz w:val="28"/>
          <w:szCs w:val="28"/>
        </w:rPr>
        <w:t xml:space="preserve"> prądu elektrycznego</w:t>
      </w:r>
      <w:r w:rsidRPr="004333E7">
        <w:rPr>
          <w:color w:val="000000"/>
          <w:sz w:val="28"/>
          <w:szCs w:val="28"/>
        </w:rPr>
        <w:t>. Sprawność modułu plasuje się na poziomie 15-19%. W praktyce oznacza to, że energia promieniowania słonecznego padająca na 1m</w:t>
      </w:r>
      <w:r>
        <w:rPr>
          <w:color w:val="000000"/>
          <w:sz w:val="28"/>
          <w:szCs w:val="28"/>
        </w:rPr>
        <w:t>²</w:t>
      </w:r>
      <w:r w:rsidRPr="004333E7">
        <w:rPr>
          <w:color w:val="000000"/>
          <w:sz w:val="28"/>
          <w:szCs w:val="28"/>
        </w:rPr>
        <w:t xml:space="preserve"> ogniwa zostaje w 15% przekształcona na energię elektryczną.</w:t>
      </w:r>
    </w:p>
    <w:p w14:paraId="6FF4485D" w14:textId="77777777" w:rsidR="005D1B9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W</w:t>
      </w:r>
      <w:r w:rsidRPr="004333E7">
        <w:rPr>
          <w:color w:val="000000"/>
          <w:sz w:val="28"/>
          <w:szCs w:val="28"/>
        </w:rPr>
        <w:t>ysok</w:t>
      </w:r>
      <w:r>
        <w:rPr>
          <w:color w:val="000000"/>
          <w:sz w:val="28"/>
          <w:szCs w:val="28"/>
        </w:rPr>
        <w:t>a</w:t>
      </w:r>
      <w:r w:rsidRPr="004333E7">
        <w:rPr>
          <w:color w:val="000000"/>
          <w:sz w:val="28"/>
          <w:szCs w:val="28"/>
        </w:rPr>
        <w:t xml:space="preserve"> sprawność</w:t>
      </w:r>
      <w:r>
        <w:rPr>
          <w:color w:val="000000"/>
          <w:sz w:val="28"/>
          <w:szCs w:val="28"/>
        </w:rPr>
        <w:t xml:space="preserve"> sprawia</w:t>
      </w:r>
      <w:r w:rsidRPr="004333E7">
        <w:rPr>
          <w:color w:val="000000"/>
          <w:sz w:val="28"/>
          <w:szCs w:val="28"/>
        </w:rPr>
        <w:t>,</w:t>
      </w:r>
      <w:r>
        <w:rPr>
          <w:color w:val="000000"/>
          <w:sz w:val="28"/>
          <w:szCs w:val="28"/>
        </w:rPr>
        <w:t xml:space="preserve"> że</w:t>
      </w:r>
      <w:r w:rsidRPr="004333E7">
        <w:rPr>
          <w:color w:val="000000"/>
          <w:sz w:val="28"/>
          <w:szCs w:val="28"/>
        </w:rPr>
        <w:t xml:space="preserve"> ogniwa z powodzeniem mogą być stosowane w instalacjach budowanych na dachach domów lub w ogródkach</w:t>
      </w:r>
      <w:r>
        <w:rPr>
          <w:color w:val="000000"/>
          <w:sz w:val="28"/>
          <w:szCs w:val="28"/>
        </w:rPr>
        <w:t>.</w:t>
      </w:r>
    </w:p>
    <w:p w14:paraId="0989125F" w14:textId="77777777" w:rsidR="005D1B97" w:rsidRPr="004333E7" w:rsidRDefault="005D1B97" w:rsidP="005D1B97">
      <w:pPr>
        <w:pStyle w:val="NormalnyWeb"/>
        <w:shd w:val="clear" w:color="auto" w:fill="FFFFFF"/>
        <w:spacing w:before="0" w:beforeAutospacing="0" w:after="0" w:afterAutospacing="0"/>
        <w:jc w:val="both"/>
        <w:rPr>
          <w:color w:val="000000"/>
          <w:sz w:val="28"/>
          <w:szCs w:val="28"/>
        </w:rPr>
      </w:pPr>
    </w:p>
    <w:p w14:paraId="6A928047" w14:textId="77777777" w:rsidR="005D1B97" w:rsidRDefault="005D1B97" w:rsidP="005D1B97">
      <w:pPr>
        <w:pStyle w:val="Nagwek2"/>
        <w:shd w:val="clear" w:color="auto" w:fill="FFFFFF"/>
        <w:spacing w:before="0" w:beforeAutospacing="0" w:after="0" w:afterAutospacing="0"/>
        <w:jc w:val="both"/>
        <w:rPr>
          <w:bCs w:val="0"/>
          <w:color w:val="000000"/>
          <w:sz w:val="28"/>
          <w:szCs w:val="28"/>
        </w:rPr>
      </w:pPr>
      <w:r w:rsidRPr="004333E7">
        <w:rPr>
          <w:bCs w:val="0"/>
          <w:color w:val="000000"/>
          <w:sz w:val="28"/>
          <w:szCs w:val="28"/>
        </w:rPr>
        <w:t>Jak działają panele fotowoltaiczne?</w:t>
      </w:r>
    </w:p>
    <w:p w14:paraId="115025B9" w14:textId="77777777" w:rsidR="005D1B97" w:rsidRPr="004333E7" w:rsidRDefault="005D1B97" w:rsidP="005D1B97">
      <w:pPr>
        <w:pStyle w:val="Nagwek2"/>
        <w:shd w:val="clear" w:color="auto" w:fill="FFFFFF"/>
        <w:spacing w:before="0" w:beforeAutospacing="0" w:after="0" w:afterAutospacing="0"/>
        <w:jc w:val="both"/>
        <w:rPr>
          <w:bCs w:val="0"/>
          <w:color w:val="000000"/>
          <w:sz w:val="28"/>
          <w:szCs w:val="28"/>
        </w:rPr>
      </w:pPr>
    </w:p>
    <w:p w14:paraId="4AC3DC55" w14:textId="77777777" w:rsidR="005D1B9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 xml:space="preserve">  </w:t>
      </w:r>
      <w:r w:rsidRPr="004333E7">
        <w:rPr>
          <w:color w:val="000000"/>
          <w:sz w:val="28"/>
          <w:szCs w:val="28"/>
        </w:rPr>
        <w:t>Produkcja energii elektrycznej w ogniwie fotowoltaicznym ma miejsce tylko wtedy, gdy pada na nie światło słoneczne</w:t>
      </w:r>
      <w:r>
        <w:rPr>
          <w:color w:val="000000"/>
          <w:sz w:val="28"/>
          <w:szCs w:val="28"/>
        </w:rPr>
        <w:t xml:space="preserve">. </w:t>
      </w:r>
      <w:r w:rsidRPr="004333E7">
        <w:rPr>
          <w:color w:val="000000"/>
          <w:sz w:val="28"/>
          <w:szCs w:val="28"/>
        </w:rPr>
        <w:t>Jego natężenie jest proporcjonalne do natężenia promieniowania słonecznego, a także powierzchni ogniwa fotowoltaicznego.</w:t>
      </w:r>
      <w:r>
        <w:rPr>
          <w:color w:val="000000"/>
          <w:sz w:val="28"/>
          <w:szCs w:val="28"/>
        </w:rPr>
        <w:t xml:space="preserve"> </w:t>
      </w:r>
      <w:r w:rsidRPr="004333E7">
        <w:rPr>
          <w:color w:val="000000"/>
          <w:sz w:val="28"/>
          <w:szCs w:val="28"/>
        </w:rPr>
        <w:t>Powstały prąd stały trafia do falownika, który przekształca go na prąd przemienny. Dzięki temu możliwe jest zasilanie naszych domowych sprzętów energią elektryczną.</w:t>
      </w:r>
    </w:p>
    <w:p w14:paraId="56E89693" w14:textId="77777777" w:rsidR="005D1B9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 xml:space="preserve">Wykorzystanie energii pochodzącej z bezpłatnego promieniowania słonecznego staje się bardzo popularnym sposobem na znaczne obniżenie kosztów wykorzystania energii elektrycznej w naszych domach. </w:t>
      </w:r>
    </w:p>
    <w:p w14:paraId="33E55C3F" w14:textId="77777777" w:rsidR="005D1B97" w:rsidRPr="004333E7" w:rsidRDefault="005D1B97" w:rsidP="005D1B97">
      <w:pPr>
        <w:pStyle w:val="NormalnyWeb"/>
        <w:shd w:val="clear" w:color="auto" w:fill="FFFFFF"/>
        <w:spacing w:before="0" w:beforeAutospacing="0" w:after="0" w:afterAutospacing="0"/>
        <w:jc w:val="both"/>
        <w:rPr>
          <w:color w:val="000000"/>
          <w:sz w:val="28"/>
          <w:szCs w:val="28"/>
        </w:rPr>
      </w:pPr>
      <w:r>
        <w:rPr>
          <w:color w:val="000000"/>
          <w:sz w:val="28"/>
          <w:szCs w:val="28"/>
        </w:rPr>
        <w:t xml:space="preserve">Ceny prądu drożeją. Ich wzrost w najbliższych latach może wynieść nawet o 100%. </w:t>
      </w:r>
    </w:p>
    <w:p w14:paraId="0110A45F" w14:textId="77777777" w:rsidR="005D1B97" w:rsidRPr="00E4135E" w:rsidRDefault="005D1B97" w:rsidP="005D1B97">
      <w:pPr>
        <w:jc w:val="center"/>
        <w:rPr>
          <w:b/>
          <w:sz w:val="24"/>
          <w:szCs w:val="24"/>
        </w:rPr>
      </w:pPr>
      <w:r w:rsidRPr="00E4135E">
        <w:rPr>
          <w:b/>
          <w:sz w:val="24"/>
          <w:szCs w:val="24"/>
        </w:rPr>
        <w:t>--- oo0oo ----</w:t>
      </w:r>
    </w:p>
    <w:p w14:paraId="767E8EED" w14:textId="77777777" w:rsidR="005D1B97" w:rsidRPr="009911A3" w:rsidRDefault="005D1B97" w:rsidP="005D1B97">
      <w:pPr>
        <w:jc w:val="both"/>
        <w:rPr>
          <w:b/>
          <w:sz w:val="24"/>
          <w:szCs w:val="24"/>
        </w:rPr>
      </w:pPr>
    </w:p>
    <w:p w14:paraId="703DFFB3" w14:textId="77777777" w:rsidR="005D1B97" w:rsidRPr="009911A3" w:rsidRDefault="005D1B97" w:rsidP="005D1B97">
      <w:pPr>
        <w:jc w:val="both"/>
        <w:rPr>
          <w:sz w:val="24"/>
          <w:szCs w:val="24"/>
        </w:rPr>
      </w:pPr>
      <w:r>
        <w:rPr>
          <w:sz w:val="24"/>
          <w:szCs w:val="24"/>
        </w:rPr>
        <w:t>W tekście w</w:t>
      </w:r>
      <w:r w:rsidRPr="009911A3">
        <w:rPr>
          <w:sz w:val="24"/>
          <w:szCs w:val="24"/>
        </w:rPr>
        <w:t xml:space="preserve">ykorzystano informacje zawarte m.in. w Portalu energii słonecznej: </w:t>
      </w:r>
      <w:r w:rsidRPr="00E653D2">
        <w:rPr>
          <w:i/>
          <w:sz w:val="24"/>
          <w:szCs w:val="24"/>
        </w:rPr>
        <w:t xml:space="preserve">Jak działa </w:t>
      </w:r>
      <w:proofErr w:type="spellStart"/>
      <w:r w:rsidRPr="00E653D2">
        <w:rPr>
          <w:i/>
          <w:sz w:val="24"/>
          <w:szCs w:val="24"/>
        </w:rPr>
        <w:t>fotowoltaika</w:t>
      </w:r>
      <w:proofErr w:type="spellEnd"/>
      <w:r w:rsidRPr="00E653D2">
        <w:rPr>
          <w:i/>
          <w:sz w:val="24"/>
          <w:szCs w:val="24"/>
        </w:rPr>
        <w:t>?</w:t>
      </w:r>
      <w:r w:rsidRPr="009911A3">
        <w:rPr>
          <w:sz w:val="24"/>
          <w:szCs w:val="24"/>
        </w:rPr>
        <w:t xml:space="preserve">, blog </w:t>
      </w:r>
      <w:r>
        <w:rPr>
          <w:sz w:val="24"/>
          <w:szCs w:val="24"/>
        </w:rPr>
        <w:t xml:space="preserve">- </w:t>
      </w:r>
      <w:r w:rsidRPr="009911A3">
        <w:rPr>
          <w:sz w:val="24"/>
          <w:szCs w:val="24"/>
        </w:rPr>
        <w:t xml:space="preserve">Sylwia Lewkowicz. </w:t>
      </w:r>
    </w:p>
    <w:p w14:paraId="15876719" w14:textId="77777777" w:rsidR="005D1B97" w:rsidRPr="009911A3" w:rsidRDefault="005D1B97" w:rsidP="005D1B97">
      <w:pPr>
        <w:jc w:val="both"/>
        <w:rPr>
          <w:sz w:val="24"/>
          <w:szCs w:val="24"/>
        </w:rPr>
      </w:pPr>
    </w:p>
    <w:p w14:paraId="068AE14F" w14:textId="77777777" w:rsidR="005D1B97" w:rsidRDefault="005D1B97" w:rsidP="005D1B97">
      <w:pPr>
        <w:jc w:val="both"/>
        <w:rPr>
          <w:sz w:val="24"/>
          <w:szCs w:val="24"/>
        </w:rPr>
      </w:pPr>
    </w:p>
    <w:p w14:paraId="18F24228" w14:textId="77777777" w:rsidR="005D1B97" w:rsidRDefault="005D1B97" w:rsidP="005D1B97">
      <w:pPr>
        <w:jc w:val="both"/>
        <w:rPr>
          <w:sz w:val="24"/>
          <w:szCs w:val="24"/>
        </w:rPr>
      </w:pPr>
    </w:p>
    <w:p w14:paraId="20E0C3B0" w14:textId="77777777" w:rsidR="005D1B97" w:rsidRDefault="005D1B97" w:rsidP="005D1B97">
      <w:pPr>
        <w:jc w:val="both"/>
        <w:rPr>
          <w:sz w:val="24"/>
          <w:szCs w:val="24"/>
        </w:rPr>
      </w:pPr>
    </w:p>
    <w:p w14:paraId="69BFF187" w14:textId="77777777" w:rsidR="005D1B97" w:rsidRDefault="005D1B97" w:rsidP="00141D00">
      <w:pPr>
        <w:jc w:val="center"/>
        <w:rPr>
          <w:b/>
          <w:sz w:val="32"/>
          <w:szCs w:val="32"/>
        </w:rPr>
      </w:pPr>
    </w:p>
    <w:p w14:paraId="03A1C9E6" w14:textId="77777777" w:rsidR="005D1B97" w:rsidRDefault="005D1B97" w:rsidP="00141D00">
      <w:pPr>
        <w:jc w:val="center"/>
        <w:rPr>
          <w:b/>
          <w:sz w:val="32"/>
          <w:szCs w:val="32"/>
        </w:rPr>
      </w:pPr>
    </w:p>
    <w:p w14:paraId="70CB27B6" w14:textId="77777777" w:rsidR="005D1B97" w:rsidRDefault="005D1B97" w:rsidP="00141D00">
      <w:pPr>
        <w:jc w:val="center"/>
        <w:rPr>
          <w:b/>
          <w:sz w:val="32"/>
          <w:szCs w:val="32"/>
        </w:rPr>
      </w:pPr>
    </w:p>
    <w:p w14:paraId="3CBF62EF" w14:textId="77777777" w:rsidR="005D1B97" w:rsidRDefault="005D1B97" w:rsidP="00141D00">
      <w:pPr>
        <w:jc w:val="center"/>
        <w:rPr>
          <w:b/>
          <w:sz w:val="32"/>
          <w:szCs w:val="32"/>
        </w:rPr>
      </w:pPr>
    </w:p>
    <w:p w14:paraId="1543415F" w14:textId="77777777" w:rsidR="005D1B97" w:rsidRDefault="005D1B97" w:rsidP="00141D00">
      <w:pPr>
        <w:jc w:val="center"/>
        <w:rPr>
          <w:b/>
          <w:sz w:val="32"/>
          <w:szCs w:val="32"/>
        </w:rPr>
      </w:pPr>
    </w:p>
    <w:p w14:paraId="502F851F" w14:textId="77777777" w:rsidR="005D1B97" w:rsidRDefault="005D1B97" w:rsidP="00141D00">
      <w:pPr>
        <w:jc w:val="center"/>
        <w:rPr>
          <w:b/>
          <w:sz w:val="32"/>
          <w:szCs w:val="32"/>
        </w:rPr>
      </w:pPr>
    </w:p>
    <w:p w14:paraId="4A12C529" w14:textId="77777777" w:rsidR="005D1B97" w:rsidRDefault="005D1B97" w:rsidP="00141D00">
      <w:pPr>
        <w:jc w:val="center"/>
        <w:rPr>
          <w:b/>
          <w:sz w:val="32"/>
          <w:szCs w:val="32"/>
        </w:rPr>
      </w:pPr>
    </w:p>
    <w:p w14:paraId="4D229A00" w14:textId="77777777" w:rsidR="005D1B97" w:rsidRDefault="005D1B97" w:rsidP="00141D00">
      <w:pPr>
        <w:jc w:val="center"/>
        <w:rPr>
          <w:b/>
          <w:sz w:val="32"/>
          <w:szCs w:val="32"/>
        </w:rPr>
      </w:pPr>
    </w:p>
    <w:p w14:paraId="437ABF40" w14:textId="77777777" w:rsidR="005D1B97" w:rsidRDefault="005D1B97" w:rsidP="00141D00">
      <w:pPr>
        <w:jc w:val="center"/>
        <w:rPr>
          <w:b/>
          <w:sz w:val="32"/>
          <w:szCs w:val="32"/>
        </w:rPr>
      </w:pPr>
    </w:p>
    <w:p w14:paraId="5707DE81" w14:textId="77777777" w:rsidR="005D1B97" w:rsidRDefault="005D1B97" w:rsidP="00141D00">
      <w:pPr>
        <w:jc w:val="center"/>
        <w:rPr>
          <w:b/>
          <w:sz w:val="32"/>
          <w:szCs w:val="32"/>
        </w:rPr>
      </w:pPr>
    </w:p>
    <w:p w14:paraId="63EFD60D" w14:textId="77777777" w:rsidR="005D1B97" w:rsidRDefault="005D1B97" w:rsidP="00141D00">
      <w:pPr>
        <w:jc w:val="center"/>
        <w:rPr>
          <w:b/>
          <w:sz w:val="32"/>
          <w:szCs w:val="32"/>
        </w:rPr>
      </w:pPr>
    </w:p>
    <w:p w14:paraId="02F38CBD" w14:textId="77777777" w:rsidR="005D1B97" w:rsidRDefault="005D1B97" w:rsidP="00141D00">
      <w:pPr>
        <w:jc w:val="center"/>
        <w:rPr>
          <w:b/>
          <w:sz w:val="32"/>
          <w:szCs w:val="32"/>
        </w:rPr>
      </w:pPr>
    </w:p>
    <w:p w14:paraId="546AE43C" w14:textId="77777777" w:rsidR="005D1B97" w:rsidRDefault="005D1B97" w:rsidP="00141D00">
      <w:pPr>
        <w:jc w:val="center"/>
        <w:rPr>
          <w:b/>
          <w:sz w:val="32"/>
          <w:szCs w:val="32"/>
        </w:rPr>
      </w:pPr>
    </w:p>
    <w:p w14:paraId="23C2A6C5" w14:textId="77777777" w:rsidR="005D1B97" w:rsidRDefault="005D1B97" w:rsidP="00141D00">
      <w:pPr>
        <w:jc w:val="center"/>
        <w:rPr>
          <w:b/>
          <w:sz w:val="32"/>
          <w:szCs w:val="32"/>
        </w:rPr>
      </w:pPr>
    </w:p>
    <w:p w14:paraId="7D849D4B" w14:textId="77777777" w:rsidR="005D1B97" w:rsidRDefault="005D1B97" w:rsidP="00141D00">
      <w:pPr>
        <w:jc w:val="center"/>
        <w:rPr>
          <w:b/>
          <w:sz w:val="32"/>
          <w:szCs w:val="32"/>
        </w:rPr>
      </w:pPr>
    </w:p>
    <w:p w14:paraId="63933C42" w14:textId="77777777" w:rsidR="005D1B97" w:rsidRDefault="005D1B97" w:rsidP="00141D00">
      <w:pPr>
        <w:jc w:val="center"/>
        <w:rPr>
          <w:b/>
          <w:sz w:val="32"/>
          <w:szCs w:val="32"/>
        </w:rPr>
      </w:pPr>
    </w:p>
    <w:p w14:paraId="227B8D1D" w14:textId="77777777" w:rsidR="005D1B97" w:rsidRDefault="005D1B97" w:rsidP="00141D00">
      <w:pPr>
        <w:jc w:val="center"/>
        <w:rPr>
          <w:b/>
          <w:sz w:val="32"/>
          <w:szCs w:val="32"/>
        </w:rPr>
      </w:pPr>
    </w:p>
    <w:p w14:paraId="78E162E7" w14:textId="77777777" w:rsidR="005D1B97" w:rsidRDefault="005D1B97" w:rsidP="00141D00">
      <w:pPr>
        <w:jc w:val="center"/>
        <w:rPr>
          <w:b/>
          <w:sz w:val="32"/>
          <w:szCs w:val="32"/>
        </w:rPr>
      </w:pPr>
    </w:p>
    <w:p w14:paraId="799C4228" w14:textId="77777777" w:rsidR="00FA1FA3" w:rsidRDefault="00F946FC" w:rsidP="00141D00">
      <w:pPr>
        <w:jc w:val="center"/>
        <w:rPr>
          <w:b/>
          <w:sz w:val="32"/>
          <w:szCs w:val="32"/>
        </w:rPr>
      </w:pPr>
      <w:r>
        <w:rPr>
          <w:b/>
          <w:sz w:val="32"/>
          <w:szCs w:val="32"/>
        </w:rPr>
        <w:t>10</w:t>
      </w:r>
      <w:r w:rsidR="009B69A2">
        <w:rPr>
          <w:b/>
          <w:sz w:val="32"/>
          <w:szCs w:val="32"/>
        </w:rPr>
        <w:t xml:space="preserve">. </w:t>
      </w:r>
      <w:r w:rsidR="00FA1FA3">
        <w:rPr>
          <w:b/>
          <w:sz w:val="32"/>
          <w:szCs w:val="32"/>
        </w:rPr>
        <w:t>Jak wykorzystać krajowe zasoby tzw. „czystej energii” ?</w:t>
      </w:r>
    </w:p>
    <w:p w14:paraId="7AA2FDAD" w14:textId="77777777" w:rsidR="00FA1FA3" w:rsidRDefault="00141D00" w:rsidP="00141D00">
      <w:pPr>
        <w:jc w:val="center"/>
        <w:rPr>
          <w:b/>
          <w:sz w:val="32"/>
          <w:szCs w:val="32"/>
        </w:rPr>
      </w:pPr>
      <w:r>
        <w:rPr>
          <w:b/>
          <w:sz w:val="32"/>
          <w:szCs w:val="32"/>
        </w:rPr>
        <w:lastRenderedPageBreak/>
        <w:t>Geotermia. Gaz z łupków i piaskowców. Elektrownie atomowe. Elektrownie wiatrowe.</w:t>
      </w:r>
    </w:p>
    <w:p w14:paraId="59EACD82" w14:textId="77777777" w:rsidR="00141D00" w:rsidRDefault="00141D00" w:rsidP="00141D00">
      <w:pPr>
        <w:jc w:val="center"/>
        <w:rPr>
          <w:b/>
          <w:sz w:val="32"/>
          <w:szCs w:val="32"/>
        </w:rPr>
      </w:pPr>
    </w:p>
    <w:p w14:paraId="1FDAD137" w14:textId="77777777" w:rsidR="00FA1FA3" w:rsidRDefault="00FA1FA3" w:rsidP="00FA1FA3">
      <w:pPr>
        <w:jc w:val="both"/>
      </w:pPr>
      <w:r>
        <w:t xml:space="preserve">  </w:t>
      </w:r>
      <w:r w:rsidRPr="00B92264">
        <w:t xml:space="preserve">Wielu specjalistów </w:t>
      </w:r>
      <w:r>
        <w:t xml:space="preserve">od lat zwraca uwagę na </w:t>
      </w:r>
      <w:r w:rsidRPr="00DB2425">
        <w:rPr>
          <w:b/>
        </w:rPr>
        <w:t>brak bilansu energetycznego Polski</w:t>
      </w:r>
      <w:r>
        <w:t xml:space="preserve"> zawierającego rzetelną ocenę zasobów kopalnych i odnawialnych źródeł energii, łącznego potencjału energetycznego kraju, analizy potrzeb. </w:t>
      </w:r>
    </w:p>
    <w:p w14:paraId="2898EE6B" w14:textId="77777777" w:rsidR="00FA1FA3" w:rsidRDefault="00FA1FA3" w:rsidP="00FA1FA3">
      <w:pPr>
        <w:jc w:val="both"/>
      </w:pPr>
      <w:r>
        <w:t xml:space="preserve">A przecież jeszcze w końcu lat „70” byliśmy krajem samowystarczalnym energetycznie dzięki wykorzystaniu własnych surowców kopalnych. </w:t>
      </w:r>
    </w:p>
    <w:p w14:paraId="0DFF44A2" w14:textId="77777777" w:rsidR="00FA1FA3" w:rsidRDefault="00FA1FA3" w:rsidP="00FA1FA3">
      <w:pPr>
        <w:jc w:val="both"/>
        <w:rPr>
          <w:b/>
        </w:rPr>
      </w:pPr>
      <w:r>
        <w:t xml:space="preserve">Już w 2000 r. na Światowym Kongresie Energii Zasobów Odnawialnych w </w:t>
      </w:r>
      <w:proofErr w:type="spellStart"/>
      <w:r>
        <w:t>Brighton</w:t>
      </w:r>
      <w:proofErr w:type="spellEnd"/>
      <w:r>
        <w:t xml:space="preserve"> w Anglii w 2000 r. uznano, że </w:t>
      </w:r>
      <w:r>
        <w:rPr>
          <w:b/>
        </w:rPr>
        <w:t>problemy klimatyczne świata wymagają szybkiego wdrażania energii z zasobów odnawialnych w każdym państwie.</w:t>
      </w:r>
    </w:p>
    <w:p w14:paraId="14F8B274" w14:textId="77777777" w:rsidR="00FA1FA3" w:rsidRPr="007E37EE" w:rsidRDefault="00FA1FA3" w:rsidP="00FA1FA3">
      <w:pPr>
        <w:jc w:val="both"/>
      </w:pPr>
      <w:r w:rsidRPr="007E37EE">
        <w:t xml:space="preserve">Wbrew pozorom, dzisiaj te możliwości są jeszcze większe. </w:t>
      </w:r>
    </w:p>
    <w:p w14:paraId="23E2B714" w14:textId="77777777" w:rsidR="00FA1FA3" w:rsidRPr="00DB2425" w:rsidRDefault="00FA1FA3" w:rsidP="00FA1FA3">
      <w:pPr>
        <w:jc w:val="both"/>
        <w:rPr>
          <w:b/>
        </w:rPr>
      </w:pPr>
      <w:r w:rsidRPr="007E37EE">
        <w:rPr>
          <w:b/>
        </w:rPr>
        <w:t xml:space="preserve">Polska ma bowiem największe w Europie zasoby odnawialnych źródeł energii – przewyższające wielokrotnie nasze potrzeby ! </w:t>
      </w:r>
    </w:p>
    <w:p w14:paraId="4B9630D0" w14:textId="77777777" w:rsidR="00FA1FA3" w:rsidRPr="007E37EE" w:rsidRDefault="00FA1FA3" w:rsidP="00FA1FA3">
      <w:pPr>
        <w:jc w:val="both"/>
      </w:pPr>
      <w:r>
        <w:t xml:space="preserve">W środkach tzw. masowej informacji od wielu lat zwraca się uwagę przede wszystkim na wykorzystanie energii wiatru i energii słonecznej oraz potencjału energetycznego biomasy, biopaliw i biogazu, mniej na wykorzystanie energii zawartej w </w:t>
      </w:r>
      <w:r w:rsidRPr="007E37EE">
        <w:rPr>
          <w:b/>
        </w:rPr>
        <w:t>wodach geotermalnych</w:t>
      </w:r>
      <w:r>
        <w:t xml:space="preserve"> oraz wykorzystania </w:t>
      </w:r>
      <w:r w:rsidRPr="007E37EE">
        <w:rPr>
          <w:b/>
        </w:rPr>
        <w:t>energii z gazu z łupków i piaskowców</w:t>
      </w:r>
      <w:r w:rsidRPr="007E37EE">
        <w:t xml:space="preserve">.  </w:t>
      </w:r>
    </w:p>
    <w:p w14:paraId="5BDB7E64" w14:textId="77777777" w:rsidR="00FA1FA3" w:rsidRPr="00B92264" w:rsidRDefault="00FA1FA3" w:rsidP="00FA1FA3"/>
    <w:p w14:paraId="0E8CB293" w14:textId="77777777" w:rsidR="00FA1FA3" w:rsidRPr="00B92264" w:rsidRDefault="00FA1FA3" w:rsidP="00FA1FA3">
      <w:pPr>
        <w:jc w:val="both"/>
        <w:rPr>
          <w:b/>
          <w:u w:val="single"/>
        </w:rPr>
      </w:pPr>
      <w:r w:rsidRPr="00B92264">
        <w:rPr>
          <w:b/>
          <w:i/>
          <w:u w:val="single"/>
        </w:rPr>
        <w:t>Geotermia</w:t>
      </w:r>
      <w:r w:rsidRPr="00B92264">
        <w:rPr>
          <w:b/>
          <w:u w:val="single"/>
        </w:rPr>
        <w:t xml:space="preserve"> </w:t>
      </w:r>
    </w:p>
    <w:p w14:paraId="46AB68A0" w14:textId="77777777" w:rsidR="00FA1FA3" w:rsidRPr="00B92264" w:rsidRDefault="00FA1FA3" w:rsidP="00FA1FA3">
      <w:pPr>
        <w:jc w:val="both"/>
        <w:rPr>
          <w:b/>
        </w:rPr>
      </w:pPr>
    </w:p>
    <w:p w14:paraId="38D996F2" w14:textId="77777777" w:rsidR="00FA1FA3" w:rsidRDefault="00FA1FA3" w:rsidP="00FA1FA3">
      <w:pPr>
        <w:jc w:val="both"/>
      </w:pPr>
      <w:r>
        <w:t xml:space="preserve">  </w:t>
      </w:r>
      <w:r w:rsidRPr="00B92264">
        <w:t xml:space="preserve">Według przeprowadzonych (jeszcze w latach „90” ubiegłego stulecia) przez prof. J. Sokołowskiego (PAN Kraków) oraz prof. J. Zimnego (AGH Kraków) i prof. R.H. Kozłowskiego (Politechnika Krakowska) ocen i ekspertyz,  nasz kraj </w:t>
      </w:r>
      <w:r w:rsidRPr="00B92264">
        <w:rPr>
          <w:b/>
        </w:rPr>
        <w:t>posiada największe zasoby wód geotermalnych</w:t>
      </w:r>
      <w:r>
        <w:rPr>
          <w:b/>
        </w:rPr>
        <w:t xml:space="preserve"> </w:t>
      </w:r>
      <w:r w:rsidRPr="00B92264">
        <w:rPr>
          <w:b/>
        </w:rPr>
        <w:t>w Europie</w:t>
      </w:r>
      <w:r>
        <w:rPr>
          <w:b/>
        </w:rPr>
        <w:t xml:space="preserve"> !</w:t>
      </w:r>
      <w:r w:rsidRPr="00B92264">
        <w:t xml:space="preserve"> </w:t>
      </w:r>
    </w:p>
    <w:p w14:paraId="0E808D12" w14:textId="77777777" w:rsidR="00FA1FA3" w:rsidRPr="00B92264" w:rsidRDefault="00FA1FA3" w:rsidP="00FA1FA3">
      <w:pPr>
        <w:jc w:val="both"/>
      </w:pPr>
      <w:r>
        <w:t xml:space="preserve">Według szacunków sporządzonych już w 1995r.  oraz w latach 2001 ÷ 2004 </w:t>
      </w:r>
      <w:r w:rsidRPr="005260B7">
        <w:rPr>
          <w:b/>
        </w:rPr>
        <w:t>zasoby wód geotermalnych w Polsce ocenia się na 100 mld ton paliwa umownego (</w:t>
      </w:r>
      <w:proofErr w:type="spellStart"/>
      <w:r w:rsidRPr="005260B7">
        <w:rPr>
          <w:b/>
        </w:rPr>
        <w:t>tpu</w:t>
      </w:r>
      <w:proofErr w:type="spellEnd"/>
      <w:r w:rsidRPr="005260B7">
        <w:rPr>
          <w:b/>
        </w:rPr>
        <w:t>), a ponad 80% powierzchni Polski zajmują baseny geotermalne</w:t>
      </w:r>
      <w:r>
        <w:t>.</w:t>
      </w:r>
    </w:p>
    <w:p w14:paraId="74B0A621" w14:textId="77777777" w:rsidR="00FA1FA3" w:rsidRPr="00B92264" w:rsidRDefault="00FA1FA3" w:rsidP="00FA1FA3">
      <w:pPr>
        <w:jc w:val="both"/>
      </w:pPr>
      <w:r w:rsidRPr="00B92264">
        <w:t>Zdaniem w/w zasoby energii zawartej w wodach termalnych są większe od zasobów energii zawartej w złożach gazu ziemnego, ropy naftowej i węgla kamiennego.</w:t>
      </w:r>
      <w:r w:rsidRPr="00B92264">
        <w:rPr>
          <w:b/>
        </w:rPr>
        <w:t xml:space="preserve"> </w:t>
      </w:r>
      <w:r w:rsidRPr="00B92264">
        <w:t xml:space="preserve">Koszt sprzedaży jednostki ciepła z ciepłowni geotermalnych jest o 30% mniejszy niż ze spalania gazu i o 50% mniejszy niż ze spalania węgla, zaś koszt budowy najnowocześniejszej w świecie dużej instalacji geotermalnej do wytwarzania energii elektrycznej i ciepła o mocy cieplnej 20 MW (!) oraz mocy elektrycznej 2 MW wynosi w przybliżeniu tyle, ile  koszt budowy obwodnicy wokół Krakowa. </w:t>
      </w:r>
    </w:p>
    <w:p w14:paraId="37E241D7" w14:textId="77777777" w:rsidR="00FA1FA3" w:rsidRPr="00B92264" w:rsidRDefault="00FA1FA3" w:rsidP="00FA1FA3">
      <w:pPr>
        <w:jc w:val="both"/>
      </w:pPr>
      <w:r w:rsidRPr="00B92264">
        <w:t xml:space="preserve">  W wytwarzaniu ciepła z gruntów i wód przypowierzchniowych w Europie przodują Szwajcaria, Szwecja, Niemcy i Austria. </w:t>
      </w:r>
    </w:p>
    <w:p w14:paraId="7E04A6B3" w14:textId="77777777" w:rsidR="00FA1FA3" w:rsidRPr="00B92264" w:rsidRDefault="00FA1FA3" w:rsidP="00FA1FA3">
      <w:pPr>
        <w:jc w:val="both"/>
        <w:rPr>
          <w:b/>
        </w:rPr>
      </w:pPr>
      <w:r w:rsidRPr="00B92264">
        <w:t xml:space="preserve">  </w:t>
      </w:r>
      <w:r w:rsidRPr="00B92264">
        <w:rPr>
          <w:b/>
        </w:rPr>
        <w:t xml:space="preserve">Może właśnie system energetyczny, z wykorzystaniem geotermii byłby w Polsce korzystnym rozwiązaniem? </w:t>
      </w:r>
    </w:p>
    <w:p w14:paraId="137C19D1" w14:textId="77777777" w:rsidR="00FA1FA3" w:rsidRPr="00B92264" w:rsidRDefault="00FA1FA3" w:rsidP="00FA1FA3">
      <w:pPr>
        <w:jc w:val="both"/>
      </w:pPr>
      <w:r w:rsidRPr="00B92264">
        <w:lastRenderedPageBreak/>
        <w:t xml:space="preserve">Już </w:t>
      </w:r>
      <w:r>
        <w:t xml:space="preserve">20 lat temu (!) </w:t>
      </w:r>
      <w:r w:rsidRPr="00B92264">
        <w:t xml:space="preserve">w maju 2001 r. został skierowany do laski marszałkowskiej poselski „Projekt ustawy o racjonalnym wykorzystaniu odnawialnych zasobów energii” (druk sejmowy nr 3091). W dokumencie zwraca się m.in. uwagę na wykorzystanie energii geotermalnej w ochronie środowiska. </w:t>
      </w:r>
    </w:p>
    <w:p w14:paraId="1AF712E9" w14:textId="77777777" w:rsidR="00FA1FA3" w:rsidRPr="00B92264" w:rsidRDefault="00FA1FA3" w:rsidP="00FA1FA3">
      <w:pPr>
        <w:jc w:val="both"/>
      </w:pPr>
      <w:r w:rsidRPr="00B92264">
        <w:t xml:space="preserve">Niestety, </w:t>
      </w:r>
      <w:r w:rsidRPr="00B92264">
        <w:rPr>
          <w:b/>
        </w:rPr>
        <w:t xml:space="preserve">po 20 latach </w:t>
      </w:r>
      <w:r w:rsidRPr="00B92264">
        <w:t>postęp w tej kwestii jest niewielki.</w:t>
      </w:r>
    </w:p>
    <w:p w14:paraId="139D4007" w14:textId="77777777" w:rsidR="00FA1FA3" w:rsidRPr="00B92264" w:rsidRDefault="00FA1FA3" w:rsidP="00FA1FA3">
      <w:pPr>
        <w:jc w:val="both"/>
      </w:pPr>
      <w:r w:rsidRPr="00B92264">
        <w:t xml:space="preserve"> </w:t>
      </w:r>
    </w:p>
    <w:p w14:paraId="12ADF5AF" w14:textId="77777777" w:rsidR="00FA1FA3" w:rsidRPr="00B92264" w:rsidRDefault="00FA1FA3" w:rsidP="00FA1FA3">
      <w:pPr>
        <w:jc w:val="both"/>
        <w:rPr>
          <w:b/>
          <w:i/>
          <w:u w:val="single"/>
        </w:rPr>
      </w:pPr>
      <w:r w:rsidRPr="00B92264">
        <w:t>W</w:t>
      </w:r>
      <w:r w:rsidRPr="00B92264">
        <w:rPr>
          <w:b/>
          <w:i/>
          <w:u w:val="single"/>
        </w:rPr>
        <w:t>ykorzystania gazu z łupków i piaskowców</w:t>
      </w:r>
    </w:p>
    <w:p w14:paraId="36B6E356" w14:textId="77777777" w:rsidR="00FA1FA3" w:rsidRPr="00B92264" w:rsidRDefault="00FA1FA3" w:rsidP="00FA1FA3">
      <w:pPr>
        <w:jc w:val="both"/>
      </w:pPr>
    </w:p>
    <w:p w14:paraId="213C2CE4" w14:textId="77777777" w:rsidR="00FA1FA3" w:rsidRPr="00B92264" w:rsidRDefault="00FA1FA3" w:rsidP="00FA1FA3">
      <w:pPr>
        <w:jc w:val="both"/>
      </w:pPr>
      <w:r w:rsidRPr="00B92264">
        <w:t xml:space="preserve">    Poza węglem i zasobami wód geotermalnych – w Polsce istnieje jeszcze możliwość pozyskania energii z innych źródeł, mianowicie z </w:t>
      </w:r>
      <w:r w:rsidRPr="00B92264">
        <w:rPr>
          <w:b/>
        </w:rPr>
        <w:t>wykorzystania gazu z łupków i piaskowców</w:t>
      </w:r>
      <w:r w:rsidRPr="00B92264">
        <w:t>. Państwowy Instytut Geologiczny szacuje wielkość krajowych zasobów gazu łupkowego występujące w basenie bałtyckim, depresji podlaskiej oraz na Lubelszczyźnie na 346 ÷ 768 mld m³, a gazu zamkniętego w piaskowcach, ze złóż w okolicach Poznania,  Kalisza oraz na Pomorzu, na 150 ÷ 300 mld m³. Jednak ich eksploatacja, to perspektywa dość odległa w czasie.</w:t>
      </w:r>
    </w:p>
    <w:p w14:paraId="1C92E7B8" w14:textId="77777777" w:rsidR="00FA1FA3" w:rsidRPr="00B92264" w:rsidRDefault="00FA1FA3" w:rsidP="00FA1FA3">
      <w:pPr>
        <w:jc w:val="both"/>
      </w:pPr>
    </w:p>
    <w:p w14:paraId="4AD03CDC" w14:textId="77777777" w:rsidR="00FA1FA3" w:rsidRPr="00B92264" w:rsidRDefault="00FA1FA3" w:rsidP="00FA1FA3">
      <w:pPr>
        <w:jc w:val="both"/>
        <w:rPr>
          <w:b/>
          <w:i/>
          <w:u w:val="single"/>
        </w:rPr>
      </w:pPr>
      <w:r w:rsidRPr="00B92264">
        <w:rPr>
          <w:b/>
          <w:i/>
          <w:u w:val="single"/>
        </w:rPr>
        <w:t>Budowa elektrowni atomowej</w:t>
      </w:r>
    </w:p>
    <w:p w14:paraId="31BB948C" w14:textId="77777777" w:rsidR="00FA1FA3" w:rsidRPr="00B92264" w:rsidRDefault="00FA1FA3" w:rsidP="00FA1FA3">
      <w:pPr>
        <w:jc w:val="both"/>
        <w:rPr>
          <w:i/>
          <w:u w:val="single"/>
        </w:rPr>
      </w:pPr>
    </w:p>
    <w:p w14:paraId="043E836C" w14:textId="77777777" w:rsidR="00FA1FA3" w:rsidRPr="00B92264" w:rsidRDefault="00FA1FA3" w:rsidP="00FA1FA3">
      <w:pPr>
        <w:jc w:val="both"/>
      </w:pPr>
      <w:r w:rsidRPr="00B92264">
        <w:t xml:space="preserve">   W Polsce nie ma szczególnych uwarunkowań geograficznych do budowy np. dużych elektrowni wodnych, zaś import paliw gazowych oraz paliw płynnych sprowadzanych do nas z zagranicy może być w każdej chwili wstrzymany. </w:t>
      </w:r>
    </w:p>
    <w:p w14:paraId="6D44816D" w14:textId="77777777" w:rsidR="00FA1FA3" w:rsidRPr="00B92264" w:rsidRDefault="00FA1FA3" w:rsidP="00FA1FA3">
      <w:pPr>
        <w:jc w:val="both"/>
      </w:pPr>
      <w:r w:rsidRPr="00B92264">
        <w:t xml:space="preserve">Stąd, po długim okresie zastoju, coraz śmielej podnoszona jest u nas konieczność </w:t>
      </w:r>
      <w:r w:rsidRPr="00B92264">
        <w:rPr>
          <w:b/>
        </w:rPr>
        <w:t>budowy elektrowni atomowej</w:t>
      </w:r>
      <w:r w:rsidRPr="00B92264">
        <w:t xml:space="preserve">. </w:t>
      </w:r>
    </w:p>
    <w:p w14:paraId="78261F77" w14:textId="77777777" w:rsidR="00FA1FA3" w:rsidRPr="00B92264" w:rsidRDefault="00FA1FA3" w:rsidP="00FA1FA3">
      <w:pPr>
        <w:jc w:val="both"/>
      </w:pPr>
      <w:r w:rsidRPr="00B92264">
        <w:t xml:space="preserve">Jej budowa z pewnością  przyczyniła by się do znacznego zmniejszenia zanieczyszczeń powietrza atmosferycznego i zapewniłaby energetyczne bezpieczeństwo kraju. </w:t>
      </w:r>
    </w:p>
    <w:p w14:paraId="69921595" w14:textId="77777777" w:rsidR="00565996" w:rsidRDefault="00FA1FA3" w:rsidP="00FA1FA3">
      <w:pPr>
        <w:jc w:val="both"/>
      </w:pPr>
      <w:r w:rsidRPr="00B92264">
        <w:t xml:space="preserve">Groźne dla człowieka i środowiska katastrofy w elektrowniach w Czarnobylu w 1986 r. i w Fukushimie w 2011 r. budzą jednak społeczne obawy przed skutkami takich awarii, nie mówiąc już o olbrzymich kosztach inwestycyjnych przedsięwzięcia i </w:t>
      </w:r>
      <w:r>
        <w:t xml:space="preserve">wyjątkowo </w:t>
      </w:r>
      <w:r w:rsidRPr="00B92264">
        <w:t>długim czasie budowy.</w:t>
      </w:r>
      <w:r w:rsidR="00565996">
        <w:t xml:space="preserve"> </w:t>
      </w:r>
    </w:p>
    <w:p w14:paraId="2452F0FD" w14:textId="77777777" w:rsidR="00FA1FA3" w:rsidRPr="00B92264" w:rsidRDefault="00FA1FA3" w:rsidP="00FA1FA3">
      <w:pPr>
        <w:jc w:val="both"/>
      </w:pPr>
      <w:r w:rsidRPr="00B92264">
        <w:t xml:space="preserve">W Europie, np. Francja posiada </w:t>
      </w:r>
      <w:r>
        <w:t xml:space="preserve">ponad </w:t>
      </w:r>
      <w:r w:rsidRPr="00B92264">
        <w:t>5</w:t>
      </w:r>
      <w:r>
        <w:t>0</w:t>
      </w:r>
      <w:r w:rsidRPr="00B92264">
        <w:t xml:space="preserve"> reaktorów atomowych, które w 75% zaspakajają potrzeby energetyczne kraju, jednak zamierza powoli odejść od energetyki atomowej na rzecz pozyskiwania energii ze źródeł odnawialnych (elektrownie wiatrowe i słoneczne).</w:t>
      </w:r>
    </w:p>
    <w:p w14:paraId="1CF3D70E" w14:textId="77777777" w:rsidR="00FA1FA3" w:rsidRPr="00B92264" w:rsidRDefault="00FA1FA3" w:rsidP="00FA1FA3">
      <w:pPr>
        <w:jc w:val="both"/>
      </w:pPr>
      <w:r w:rsidRPr="00B92264">
        <w:t>Poważnym problemem każdej elektrowni atomowej jest magazynowanie odpadów promieniotwórczych. Szkodliwe oddziaływanie odpadów promieniotwórczych może być niebezpieczne przez nawet setki lat.</w:t>
      </w:r>
    </w:p>
    <w:p w14:paraId="518DEFF4" w14:textId="77777777" w:rsidR="00FA1FA3" w:rsidRPr="00B92264" w:rsidRDefault="00565996" w:rsidP="00FA1FA3">
      <w:pPr>
        <w:jc w:val="both"/>
      </w:pPr>
      <w:r>
        <w:t>P</w:t>
      </w:r>
      <w:r w:rsidR="00FA1FA3" w:rsidRPr="00B92264">
        <w:t xml:space="preserve">ostęp i wieloletnie doświadczenia innych krajów w budowie, eksploatacji i zabezpieczeniu szkodliwego oddziaływania elektrowni atomowych na środowisko, przy ciągle rosnącym zapotrzebowaniu na energię elektryczną, </w:t>
      </w:r>
      <w:r w:rsidR="00B1076E">
        <w:t xml:space="preserve">zapewne </w:t>
      </w:r>
      <w:r w:rsidR="00FA1FA3" w:rsidRPr="00565996">
        <w:rPr>
          <w:b/>
        </w:rPr>
        <w:t>przesądzą potrzebę</w:t>
      </w:r>
      <w:r w:rsidR="00FA1FA3" w:rsidRPr="00B92264">
        <w:rPr>
          <w:b/>
        </w:rPr>
        <w:t xml:space="preserve"> budowy w Polsce elektrowni atomowej</w:t>
      </w:r>
      <w:r w:rsidR="00FA1FA3" w:rsidRPr="00B92264">
        <w:t xml:space="preserve">. </w:t>
      </w:r>
    </w:p>
    <w:p w14:paraId="4D3B4280" w14:textId="77777777" w:rsidR="00FA1FA3" w:rsidRDefault="00FA1FA3" w:rsidP="00FA1FA3">
      <w:pPr>
        <w:jc w:val="both"/>
      </w:pPr>
      <w:r w:rsidRPr="00B92264">
        <w:t>Można jednak z góry przewidzieć, że taka decyzja spotka się z dużym sprzeciwem wielu organizacji ekologicznych i społecznych !</w:t>
      </w:r>
    </w:p>
    <w:p w14:paraId="757300B0" w14:textId="77777777" w:rsidR="00FA1FA3" w:rsidRDefault="00FA1FA3" w:rsidP="00FA1FA3">
      <w:pPr>
        <w:jc w:val="both"/>
      </w:pPr>
    </w:p>
    <w:p w14:paraId="57EE581F" w14:textId="77777777" w:rsidR="00FA1FA3" w:rsidRPr="00B92264" w:rsidRDefault="00141D00" w:rsidP="00FA1FA3">
      <w:pPr>
        <w:jc w:val="both"/>
      </w:pPr>
      <w:r>
        <w:rPr>
          <w:b/>
          <w:i/>
          <w:u w:val="single"/>
        </w:rPr>
        <w:t>Elektrownie wiatrowe</w:t>
      </w:r>
    </w:p>
    <w:p w14:paraId="6DB78496" w14:textId="77777777" w:rsidR="00FA1FA3" w:rsidRDefault="00FA1FA3" w:rsidP="00FA1FA3">
      <w:pPr>
        <w:jc w:val="both"/>
      </w:pPr>
      <w:r>
        <w:t xml:space="preserve">   W mediach, w dyskusjach nad wykorzystaniem w kraju energii odnawialnej, ciągle podnoszona jest potrzeba budowy i pozyskiwania energii z tzw. „farm wiatrakowych”. Badania przeprowadzone w Politechnice Szczecińskiej, wykazały, że </w:t>
      </w:r>
      <w:r w:rsidRPr="00620E78">
        <w:rPr>
          <w:b/>
        </w:rPr>
        <w:t>rola energii wiatrowej w potencjale energetycznym naszego kraju, będzie w przyszłości pomijalnie mała !</w:t>
      </w:r>
    </w:p>
    <w:p w14:paraId="34665AD7" w14:textId="77777777" w:rsidR="00FA1FA3" w:rsidRDefault="00FA1FA3" w:rsidP="00FA1FA3">
      <w:pPr>
        <w:jc w:val="both"/>
      </w:pPr>
      <w:r>
        <w:rPr>
          <w:b/>
        </w:rPr>
        <w:t>Polska jest bowiem jednym z najmniej wietrznych krajów w Europie</w:t>
      </w:r>
      <w:r>
        <w:t xml:space="preserve"> ! </w:t>
      </w:r>
    </w:p>
    <w:p w14:paraId="55B7B6C2" w14:textId="77777777" w:rsidR="00FA1FA3" w:rsidRDefault="00FA1FA3" w:rsidP="00FA1FA3">
      <w:pPr>
        <w:jc w:val="both"/>
      </w:pPr>
      <w:r>
        <w:t xml:space="preserve">Tylko w niewielu miejscach prędkość wiatru przekracza w naszym kraju średnią wartość 4 m/s, którą uważa się za minimalną, pozwalającą na pracę wiatraków. Średnie prędkości wiatrów w Polsce wynoszą  – w porze letniej 2,4 m/s, a w porze zimowej 3,8 m/s. W przeważającej części kraju przez </w:t>
      </w:r>
      <w:r w:rsidRPr="004C3B1B">
        <w:t>7 – 13 dni w miesiącu,</w:t>
      </w:r>
      <w:r>
        <w:t xml:space="preserve"> a na niektórych terenach podgórskich i górskich przez </w:t>
      </w:r>
      <w:r w:rsidRPr="004C3B1B">
        <w:t>80% dni w roku,</w:t>
      </w:r>
      <w:r>
        <w:t xml:space="preserve"> występują cisze lub bardzo słabe wiatry (okresy ciszy występują wtedy, gdy prędkość wiatru jest mniejsza od do tzw. „prędkości granicznej” - najczęściej 0,5 m/s). </w:t>
      </w:r>
    </w:p>
    <w:p w14:paraId="03EB035A" w14:textId="77777777" w:rsidR="00FA1FA3" w:rsidRDefault="00FA1FA3" w:rsidP="00FA1FA3">
      <w:pPr>
        <w:jc w:val="both"/>
      </w:pPr>
      <w:r>
        <w:t xml:space="preserve">   W Europie najwięcej farm wiatrakowych mają Dania i Niemcy. </w:t>
      </w:r>
    </w:p>
    <w:p w14:paraId="69EC431F" w14:textId="77777777" w:rsidR="00FA1FA3" w:rsidRDefault="00FA1FA3" w:rsidP="00FA1FA3">
      <w:pPr>
        <w:jc w:val="both"/>
      </w:pPr>
      <w:r>
        <w:t xml:space="preserve">W Niemczech cisze wiatrowe w </w:t>
      </w:r>
      <w:r w:rsidR="00881CDB">
        <w:t xml:space="preserve">2003 r. </w:t>
      </w:r>
      <w:r>
        <w:t xml:space="preserve">spowodowały, że na 16 tys. turbin wiatrowych mogących produkować 15% zapotrzebowania na energię, wytwarzanych było zaledwie 3%. </w:t>
      </w:r>
    </w:p>
    <w:p w14:paraId="27D7FBA4" w14:textId="77777777" w:rsidR="00FA1FA3" w:rsidRDefault="00FA1FA3" w:rsidP="00FA1FA3">
      <w:pPr>
        <w:jc w:val="both"/>
      </w:pPr>
      <w:r w:rsidRPr="0081739B">
        <w:t>Nie zwraca się też uwagi na ich</w:t>
      </w:r>
      <w:r>
        <w:t xml:space="preserve"> </w:t>
      </w:r>
      <w:r>
        <w:rPr>
          <w:b/>
        </w:rPr>
        <w:t>znaczącą</w:t>
      </w:r>
      <w:r>
        <w:t xml:space="preserve"> </w:t>
      </w:r>
      <w:r>
        <w:rPr>
          <w:b/>
        </w:rPr>
        <w:t>uciążliwość na otaczające środowisko i ludzi !</w:t>
      </w:r>
      <w:r>
        <w:t xml:space="preserve"> </w:t>
      </w:r>
    </w:p>
    <w:p w14:paraId="23DD9454" w14:textId="77777777" w:rsidR="00FA1FA3" w:rsidRDefault="00FA1FA3" w:rsidP="00FA1FA3">
      <w:pPr>
        <w:jc w:val="both"/>
      </w:pPr>
      <w:r>
        <w:t xml:space="preserve">   W polskich przepisach prawnych w zakresie ochrony środowiska elektrownie wiatrowe zaliczone zostały do grupy tzw. </w:t>
      </w:r>
      <w:r w:rsidRPr="004C3B1B">
        <w:rPr>
          <w:b/>
        </w:rPr>
        <w:t>„przedsięwzięć mogących</w:t>
      </w:r>
      <w:r w:rsidRPr="004C3B1B">
        <w:t xml:space="preserve"> </w:t>
      </w:r>
      <w:r w:rsidRPr="004C3B1B">
        <w:rPr>
          <w:b/>
        </w:rPr>
        <w:t>potencjalnie</w:t>
      </w:r>
      <w:r>
        <w:rPr>
          <w:b/>
        </w:rPr>
        <w:t xml:space="preserve"> znacząco </w:t>
      </w:r>
      <w:r w:rsidRPr="004C3B1B">
        <w:rPr>
          <w:b/>
        </w:rPr>
        <w:t>oddziaływać na środowisko</w:t>
      </w:r>
      <w:r>
        <w:rPr>
          <w:b/>
        </w:rPr>
        <w:t>”</w:t>
      </w:r>
      <w:r>
        <w:t>, czyli do tej samej grupy uciążliwych dla środowiska przedsięwzięć, w której znajdują się m.in. instalacje do brykietowania węgla, instalacje do przetwarzania i przechowywania odpadów promieniotwórczych, instalacje do prażenia i spiekania rud żelaza, instalacje do produkcji mas bitumicznych, stocznie produkcyjne i remontowe. Dla takich inwestycji wymagane jest każdorazowo przeprowadzenie postępowania administracyjnego w zakresie oceny ich oddziaływania na środowisko i wydanie tzw. „decyzji środowiskowej</w:t>
      </w:r>
      <w:r>
        <w:rPr>
          <w:b/>
        </w:rPr>
        <w:t>”</w:t>
      </w:r>
      <w:r>
        <w:t xml:space="preserve">. </w:t>
      </w:r>
    </w:p>
    <w:p w14:paraId="06901484" w14:textId="77777777" w:rsidR="00FA1FA3" w:rsidRPr="00D527D5" w:rsidRDefault="00FA1FA3" w:rsidP="00FA1FA3">
      <w:pPr>
        <w:jc w:val="both"/>
        <w:rPr>
          <w:b/>
        </w:rPr>
      </w:pPr>
      <w:r>
        <w:rPr>
          <w:b/>
        </w:rPr>
        <w:t xml:space="preserve">   Turbiny wiatrowe są bowiem źródłem uciążliwego hałasu</w:t>
      </w:r>
      <w:r>
        <w:t xml:space="preserve"> </w:t>
      </w:r>
      <w:r w:rsidRPr="00D527D5">
        <w:rPr>
          <w:b/>
        </w:rPr>
        <w:t xml:space="preserve">słyszalnego nawet z odległości 2 km. </w:t>
      </w:r>
    </w:p>
    <w:p w14:paraId="606FAFB1" w14:textId="77777777" w:rsidR="00881CDB" w:rsidRDefault="00FA1FA3" w:rsidP="00FA1FA3">
      <w:pPr>
        <w:jc w:val="both"/>
      </w:pPr>
      <w:r>
        <w:t xml:space="preserve">Ich niewłaściwa lokalizacja stanowi też duże zagrożenie dla przelatujących ptaków. Łopaty wirników o długości 60 m sytuowane są bowiem na wieżach o wysokości 80 m. Kręcące się łopaty sięgają więc do wysokości ok. 140 m (w Wielkiej Brytanii łopaty wirników posiadają długość 75 m i </w:t>
      </w:r>
      <w:proofErr w:type="spellStart"/>
      <w:r>
        <w:t>i</w:t>
      </w:r>
      <w:proofErr w:type="spellEnd"/>
      <w:r>
        <w:t xml:space="preserve"> ważą 26 t </w:t>
      </w:r>
      <w:r>
        <w:rPr>
          <w:b/>
        </w:rPr>
        <w:t>każda</w:t>
      </w:r>
      <w:r w:rsidR="00F55825">
        <w:t xml:space="preserve">! </w:t>
      </w:r>
      <w:r>
        <w:t xml:space="preserve">Przed kilku laty rozpoczęto produkcję łopat znacznie lżejszych </w:t>
      </w:r>
      <w:r w:rsidR="0081739B">
        <w:t xml:space="preserve">lecz jeszcze dłuższych - </w:t>
      </w:r>
      <w:r>
        <w:t>85 m</w:t>
      </w:r>
      <w:r w:rsidR="008454F9">
        <w:t xml:space="preserve"> (!)</w:t>
      </w:r>
      <w:r>
        <w:t xml:space="preserve">, wykonanych z włókna szklanego). </w:t>
      </w:r>
    </w:p>
    <w:p w14:paraId="37B40BCB" w14:textId="77777777" w:rsidR="00FA1FA3" w:rsidRDefault="00FA1FA3" w:rsidP="00FA1FA3">
      <w:pPr>
        <w:jc w:val="both"/>
      </w:pPr>
      <w:r>
        <w:t xml:space="preserve">   Zagrożeniem dla ludzi i zwierząt są również drgania i wibracje wywołane pracą potężnych wiatraków, a niedogodnością – dokuczliwe, migające nocą światła ostrzegawcze oraz refleksy świetlne odbijające się od ich łopat w dzień. </w:t>
      </w:r>
      <w:r>
        <w:lastRenderedPageBreak/>
        <w:t xml:space="preserve">Elektrownie wiatrowe wymagają </w:t>
      </w:r>
      <w:r>
        <w:rPr>
          <w:b/>
        </w:rPr>
        <w:t>bardzo dużych powierzchni</w:t>
      </w:r>
      <w:r>
        <w:t xml:space="preserve"> </w:t>
      </w:r>
      <w:r>
        <w:rPr>
          <w:b/>
        </w:rPr>
        <w:t>(!)</w:t>
      </w:r>
      <w:r>
        <w:t xml:space="preserve"> potrzebnych do ich usytuowania. Charakteryzuje je bowiem niezbyt duża moc. </w:t>
      </w:r>
    </w:p>
    <w:p w14:paraId="11353334" w14:textId="77777777" w:rsidR="00FA1FA3" w:rsidRDefault="00FA1FA3" w:rsidP="00FA1FA3">
      <w:pPr>
        <w:jc w:val="both"/>
      </w:pPr>
      <w:r>
        <w:rPr>
          <w:b/>
        </w:rPr>
        <w:t>Dla zastąpienia 1 elektrowni konwencjonalnej potrzeba wybudować kilkaset wiatraków na znacznej powierzchni terenu.</w:t>
      </w:r>
      <w:r>
        <w:t xml:space="preserve"> Przykładowo: 300 wiatraków zajmuje powierzchnię ok. 80 km².  </w:t>
      </w:r>
    </w:p>
    <w:p w14:paraId="40FA1E2B" w14:textId="77777777" w:rsidR="0081739B" w:rsidRDefault="00FA1FA3" w:rsidP="00FA1FA3">
      <w:pPr>
        <w:jc w:val="both"/>
      </w:pPr>
      <w:r>
        <w:t>Stąd farmy wiatrakowe sytuuje się  z dala od aglomeracji miejskich, niestety często w bezpośredniej bliskości atrakcyjnych turystycznie miejscowości</w:t>
      </w:r>
      <w:r w:rsidR="00160509">
        <w:t xml:space="preserve">, </w:t>
      </w:r>
      <w:r>
        <w:t>co zdecydowani</w:t>
      </w:r>
      <w:r w:rsidR="00D77A1B">
        <w:t>e obniża ich walory krajobrazowe</w:t>
      </w:r>
      <w:r w:rsidR="00160509">
        <w:t xml:space="preserve"> i agroturystyczne. Nikt bowiem nie chce wypoczywać na wsi, patrząc na metalowe śmigła</w:t>
      </w:r>
      <w:r w:rsidR="00147E61">
        <w:t>.</w:t>
      </w:r>
      <w:r w:rsidR="00D77A1B">
        <w:t xml:space="preserve"> </w:t>
      </w:r>
    </w:p>
    <w:p w14:paraId="56642E03" w14:textId="77777777" w:rsidR="008F3217" w:rsidRDefault="0081739B" w:rsidP="00FA1FA3">
      <w:pPr>
        <w:jc w:val="both"/>
      </w:pPr>
      <w:r>
        <w:t xml:space="preserve">Można się </w:t>
      </w:r>
      <w:r w:rsidR="00D77A1B">
        <w:t xml:space="preserve">spierać, czy wiatraki są ładne czy brzydkie, </w:t>
      </w:r>
      <w:r>
        <w:t xml:space="preserve">lecz </w:t>
      </w:r>
      <w:r w:rsidR="00D77A1B">
        <w:t>na pewno umieszczenie takich gigantycznych konstrukcji w tradycyjnym krajobrazie budzi negatywne odczucia</w:t>
      </w:r>
      <w:r w:rsidR="007F626F">
        <w:t xml:space="preserve"> </w:t>
      </w:r>
      <w:r w:rsidR="007F626F" w:rsidRPr="00A15ADA">
        <w:rPr>
          <w:i/>
          <w:sz w:val="24"/>
          <w:szCs w:val="24"/>
        </w:rPr>
        <w:t>(Łukasz Łuczaj w „Dzikie życie” nr 3, marzec 2006 r.</w:t>
      </w:r>
      <w:r w:rsidR="007F626F">
        <w:rPr>
          <w:i/>
          <w:sz w:val="24"/>
          <w:szCs w:val="24"/>
        </w:rPr>
        <w:t>).</w:t>
      </w:r>
    </w:p>
    <w:p w14:paraId="5C46137D" w14:textId="77777777" w:rsidR="00FA1FA3" w:rsidRDefault="00FA1FA3" w:rsidP="00FA1FA3">
      <w:pPr>
        <w:jc w:val="both"/>
      </w:pPr>
      <w:r>
        <w:t xml:space="preserve"> </w:t>
      </w:r>
    </w:p>
    <w:p w14:paraId="0766798E" w14:textId="77777777" w:rsidR="00FA1FA3" w:rsidRDefault="00FA1FA3" w:rsidP="00FA1FA3">
      <w:pPr>
        <w:jc w:val="both"/>
      </w:pPr>
      <w:r>
        <w:rPr>
          <w:b/>
        </w:rPr>
        <w:t xml:space="preserve">   Jedynym rozsądnym i zalecanym rozwiązaniem w odniesieniu do pozyskiwania „energii wiatrowej” w Polsce, to sytuowanie turbin wiatrakowych na wybranym obszarze morskim, jak również w najbardziej na północ wysuniętych rejonach kraju</w:t>
      </w:r>
      <w:r>
        <w:t>, czyli tam gdzie średnia, roczna prędkość wiatru jest największa.</w:t>
      </w:r>
    </w:p>
    <w:p w14:paraId="0151F995" w14:textId="77777777" w:rsidR="00A15ADA" w:rsidRDefault="00A15ADA" w:rsidP="00FA1FA3">
      <w:pPr>
        <w:jc w:val="both"/>
      </w:pPr>
    </w:p>
    <w:p w14:paraId="40E0770F" w14:textId="77777777" w:rsidR="00FA1FA3" w:rsidRPr="00E4135E" w:rsidRDefault="00FA1FA3" w:rsidP="00FA1FA3">
      <w:pPr>
        <w:jc w:val="center"/>
        <w:rPr>
          <w:b/>
          <w:sz w:val="24"/>
          <w:szCs w:val="24"/>
        </w:rPr>
      </w:pPr>
      <w:r w:rsidRPr="00E4135E">
        <w:rPr>
          <w:b/>
          <w:sz w:val="24"/>
          <w:szCs w:val="24"/>
        </w:rPr>
        <w:t>--- oo0oo ---</w:t>
      </w:r>
    </w:p>
    <w:p w14:paraId="7E44618C" w14:textId="77777777" w:rsidR="00FA1FA3" w:rsidRDefault="00FA1FA3" w:rsidP="006C7FB9">
      <w:pPr>
        <w:rPr>
          <w:sz w:val="24"/>
          <w:szCs w:val="24"/>
        </w:rPr>
      </w:pPr>
    </w:p>
    <w:p w14:paraId="205F4121" w14:textId="77777777" w:rsidR="00344024" w:rsidRDefault="00344024" w:rsidP="006C7FB9">
      <w:pPr>
        <w:rPr>
          <w:sz w:val="24"/>
          <w:szCs w:val="24"/>
        </w:rPr>
      </w:pPr>
    </w:p>
    <w:p w14:paraId="01525FD7" w14:textId="77777777" w:rsidR="00344024" w:rsidRDefault="00344024" w:rsidP="006C7FB9">
      <w:pPr>
        <w:rPr>
          <w:sz w:val="24"/>
          <w:szCs w:val="24"/>
        </w:rPr>
      </w:pPr>
    </w:p>
    <w:p w14:paraId="50336E35" w14:textId="77777777" w:rsidR="00344024" w:rsidRDefault="00344024" w:rsidP="006C7FB9">
      <w:pPr>
        <w:rPr>
          <w:sz w:val="24"/>
          <w:szCs w:val="24"/>
        </w:rPr>
      </w:pPr>
    </w:p>
    <w:p w14:paraId="6017BC72" w14:textId="77777777" w:rsidR="00344024" w:rsidRDefault="00344024" w:rsidP="006C7FB9">
      <w:pPr>
        <w:rPr>
          <w:sz w:val="24"/>
          <w:szCs w:val="24"/>
        </w:rPr>
      </w:pPr>
    </w:p>
    <w:p w14:paraId="09A55AE0" w14:textId="77777777" w:rsidR="00344024" w:rsidRDefault="00344024" w:rsidP="006C7FB9">
      <w:pPr>
        <w:rPr>
          <w:sz w:val="24"/>
          <w:szCs w:val="24"/>
        </w:rPr>
      </w:pPr>
    </w:p>
    <w:p w14:paraId="279C07B6" w14:textId="77777777" w:rsidR="00344024" w:rsidRDefault="00344024" w:rsidP="006C7FB9">
      <w:pPr>
        <w:rPr>
          <w:sz w:val="24"/>
          <w:szCs w:val="24"/>
        </w:rPr>
      </w:pPr>
    </w:p>
    <w:p w14:paraId="27E09DC5" w14:textId="77777777" w:rsidR="00344024" w:rsidRDefault="00344024" w:rsidP="006C7FB9">
      <w:pPr>
        <w:rPr>
          <w:sz w:val="24"/>
          <w:szCs w:val="24"/>
        </w:rPr>
      </w:pPr>
    </w:p>
    <w:p w14:paraId="6F11616F" w14:textId="77777777" w:rsidR="00344024" w:rsidRDefault="00344024" w:rsidP="006C7FB9">
      <w:pPr>
        <w:rPr>
          <w:sz w:val="24"/>
          <w:szCs w:val="24"/>
        </w:rPr>
      </w:pPr>
    </w:p>
    <w:p w14:paraId="08D3DB7C" w14:textId="77777777" w:rsidR="00344024" w:rsidRDefault="00344024" w:rsidP="006C7FB9">
      <w:pPr>
        <w:rPr>
          <w:sz w:val="24"/>
          <w:szCs w:val="24"/>
        </w:rPr>
      </w:pPr>
    </w:p>
    <w:p w14:paraId="4297D6C6" w14:textId="77777777" w:rsidR="00344024" w:rsidRDefault="00344024" w:rsidP="006C7FB9">
      <w:pPr>
        <w:rPr>
          <w:sz w:val="24"/>
          <w:szCs w:val="24"/>
        </w:rPr>
      </w:pPr>
    </w:p>
    <w:p w14:paraId="561742A5" w14:textId="77777777" w:rsidR="00344024" w:rsidRDefault="00344024" w:rsidP="006C7FB9">
      <w:pPr>
        <w:rPr>
          <w:sz w:val="24"/>
          <w:szCs w:val="24"/>
        </w:rPr>
      </w:pPr>
    </w:p>
    <w:p w14:paraId="5564902D" w14:textId="77777777" w:rsidR="007F626F" w:rsidRDefault="007F626F" w:rsidP="006C7FB9">
      <w:pPr>
        <w:rPr>
          <w:sz w:val="24"/>
          <w:szCs w:val="24"/>
        </w:rPr>
      </w:pPr>
    </w:p>
    <w:p w14:paraId="0DFBFF31" w14:textId="77777777" w:rsidR="007F626F" w:rsidRDefault="007F626F" w:rsidP="006C7FB9">
      <w:pPr>
        <w:rPr>
          <w:sz w:val="24"/>
          <w:szCs w:val="24"/>
        </w:rPr>
      </w:pPr>
    </w:p>
    <w:p w14:paraId="1779C369" w14:textId="77777777" w:rsidR="007F626F" w:rsidRDefault="007F626F" w:rsidP="006C7FB9">
      <w:pPr>
        <w:rPr>
          <w:sz w:val="24"/>
          <w:szCs w:val="24"/>
        </w:rPr>
      </w:pPr>
    </w:p>
    <w:p w14:paraId="354A46FF" w14:textId="77777777" w:rsidR="007F626F" w:rsidRDefault="007F626F" w:rsidP="006C7FB9">
      <w:pPr>
        <w:rPr>
          <w:sz w:val="24"/>
          <w:szCs w:val="24"/>
        </w:rPr>
      </w:pPr>
    </w:p>
    <w:p w14:paraId="7D9272C9" w14:textId="77777777" w:rsidR="007F626F" w:rsidRDefault="007F626F" w:rsidP="006C7FB9">
      <w:pPr>
        <w:rPr>
          <w:sz w:val="24"/>
          <w:szCs w:val="24"/>
        </w:rPr>
      </w:pPr>
    </w:p>
    <w:p w14:paraId="764A742A" w14:textId="77777777" w:rsidR="007F626F" w:rsidRDefault="007F626F" w:rsidP="006C7FB9">
      <w:pPr>
        <w:rPr>
          <w:sz w:val="24"/>
          <w:szCs w:val="24"/>
        </w:rPr>
      </w:pPr>
    </w:p>
    <w:p w14:paraId="215765DF" w14:textId="77777777" w:rsidR="00344024" w:rsidRDefault="00344024" w:rsidP="006C7FB9">
      <w:pPr>
        <w:rPr>
          <w:sz w:val="24"/>
          <w:szCs w:val="24"/>
        </w:rPr>
      </w:pPr>
    </w:p>
    <w:p w14:paraId="30EBE42B" w14:textId="77777777" w:rsidR="00344024" w:rsidRDefault="00344024" w:rsidP="006C7FB9">
      <w:pPr>
        <w:rPr>
          <w:sz w:val="24"/>
          <w:szCs w:val="24"/>
        </w:rPr>
      </w:pPr>
    </w:p>
    <w:p w14:paraId="649D1C63" w14:textId="77777777" w:rsidR="00344024" w:rsidRDefault="00344024" w:rsidP="006C7FB9">
      <w:pPr>
        <w:rPr>
          <w:sz w:val="24"/>
          <w:szCs w:val="24"/>
        </w:rPr>
      </w:pPr>
    </w:p>
    <w:p w14:paraId="7A56E8D7" w14:textId="77777777" w:rsidR="00E007A6" w:rsidRPr="00E007A6" w:rsidRDefault="00D36E36" w:rsidP="00E007A6">
      <w:pPr>
        <w:jc w:val="center"/>
        <w:rPr>
          <w:b/>
          <w:sz w:val="36"/>
          <w:szCs w:val="36"/>
        </w:rPr>
      </w:pPr>
      <w:r>
        <w:rPr>
          <w:b/>
          <w:sz w:val="36"/>
          <w:szCs w:val="36"/>
        </w:rPr>
        <w:t>11</w:t>
      </w:r>
      <w:r w:rsidR="00E007A6" w:rsidRPr="00E007A6">
        <w:rPr>
          <w:b/>
          <w:sz w:val="36"/>
          <w:szCs w:val="36"/>
        </w:rPr>
        <w:t>. Wykorzystanie biomasy.</w:t>
      </w:r>
    </w:p>
    <w:p w14:paraId="732F6901" w14:textId="77777777" w:rsidR="00E007A6" w:rsidRPr="00E007A6" w:rsidRDefault="00E007A6" w:rsidP="00E007A6">
      <w:pPr>
        <w:jc w:val="center"/>
        <w:rPr>
          <w:b/>
        </w:rPr>
      </w:pPr>
    </w:p>
    <w:p w14:paraId="7CDC3097" w14:textId="77777777" w:rsidR="00E007A6" w:rsidRDefault="00E007A6" w:rsidP="00E007A6">
      <w:pPr>
        <w:pStyle w:val="Tekstpodstawowyzwciciem"/>
        <w:spacing w:after="0"/>
        <w:ind w:firstLine="357"/>
        <w:jc w:val="both"/>
        <w:rPr>
          <w:sz w:val="28"/>
          <w:szCs w:val="28"/>
        </w:rPr>
      </w:pPr>
      <w:r>
        <w:rPr>
          <w:sz w:val="28"/>
          <w:szCs w:val="28"/>
        </w:rPr>
        <w:t xml:space="preserve">Biomasę stanowią stałe lub ciekłe substancje pochodzenia roślinnego lub zwierzęcego, które ulegają biodegradacji, pochodzące z produktów, odpadów i </w:t>
      </w:r>
      <w:r>
        <w:rPr>
          <w:sz w:val="28"/>
          <w:szCs w:val="28"/>
        </w:rPr>
        <w:lastRenderedPageBreak/>
        <w:t xml:space="preserve">pozostałości z produkcji rolnej oraz leśnej, a także przemysłu przetwarzającego ich produkty i części pozostałych odpadów, które ulegają biodegradacji. </w:t>
      </w:r>
    </w:p>
    <w:p w14:paraId="2640F9FB" w14:textId="77777777" w:rsidR="00E007A6" w:rsidRDefault="00E007A6" w:rsidP="00E007A6">
      <w:pPr>
        <w:pStyle w:val="Tekstpodstawowyzwciciem"/>
        <w:spacing w:after="0"/>
        <w:ind w:firstLine="357"/>
        <w:jc w:val="both"/>
        <w:rPr>
          <w:sz w:val="28"/>
          <w:szCs w:val="28"/>
        </w:rPr>
      </w:pPr>
      <w:r>
        <w:rPr>
          <w:sz w:val="28"/>
          <w:szCs w:val="28"/>
        </w:rPr>
        <w:t xml:space="preserve">Do biomasy zalicza się energetyczne uprawy roślin, odpady drzewne w leśnictwie (kłody, chrust, korzenie, korę), odpady przemysłu drzewnego i celulozowo-papierniczego, makulaturę, odpady występujące w produkcji rolniczej (np. łęty ziemniaczane i roślin strączkowych), odpady przemysłu rolno-spożywczego (z cukrowni, gorzelni, olejarni, browarów), odpady produkcji zwierzęcej (odchody, gnojownicę, obornik), odpady organiczne z gospodarstw domowych oraz odpady komunalne (osady oczyszczalni ścieków, organiczne części odpadów). Biomasa to zatem głównie pozostałości i odpady, jednak niektóre jej formy są celem, a nie, jak np. słoma zbóż, produktem ubocznym produkcji. Należy tu wymienić, biomasę pozyskiwaną z tzw. upraw energetycznych pewnych gatunków roślin (bogatych w celulozę i ligninę), rośliny drzewiaste szybkiej rotacji (topola, osika, wierzba energetyczna) oraz szybko rosnące, trwałe i wieloletnie rośliny trawiaste (jak np. </w:t>
      </w:r>
      <w:proofErr w:type="spellStart"/>
      <w:r>
        <w:rPr>
          <w:sz w:val="28"/>
          <w:szCs w:val="28"/>
        </w:rPr>
        <w:t>miscanthus</w:t>
      </w:r>
      <w:proofErr w:type="spellEnd"/>
      <w:r>
        <w:rPr>
          <w:sz w:val="28"/>
          <w:szCs w:val="28"/>
        </w:rPr>
        <w:t xml:space="preserve"> </w:t>
      </w:r>
      <w:proofErr w:type="spellStart"/>
      <w:r>
        <w:rPr>
          <w:sz w:val="28"/>
          <w:szCs w:val="28"/>
        </w:rPr>
        <w:t>spp</w:t>
      </w:r>
      <w:proofErr w:type="spellEnd"/>
      <w:r>
        <w:rPr>
          <w:sz w:val="28"/>
          <w:szCs w:val="28"/>
        </w:rPr>
        <w:t xml:space="preserve">., </w:t>
      </w:r>
      <w:proofErr w:type="spellStart"/>
      <w:r>
        <w:rPr>
          <w:sz w:val="28"/>
          <w:szCs w:val="28"/>
        </w:rPr>
        <w:t>arundo</w:t>
      </w:r>
      <w:proofErr w:type="spellEnd"/>
      <w:r>
        <w:rPr>
          <w:sz w:val="28"/>
          <w:szCs w:val="28"/>
        </w:rPr>
        <w:t xml:space="preserve"> </w:t>
      </w:r>
      <w:proofErr w:type="spellStart"/>
      <w:r>
        <w:rPr>
          <w:sz w:val="28"/>
          <w:szCs w:val="28"/>
        </w:rPr>
        <w:t>spp</w:t>
      </w:r>
      <w:proofErr w:type="spellEnd"/>
      <w:r>
        <w:rPr>
          <w:sz w:val="28"/>
          <w:szCs w:val="28"/>
        </w:rPr>
        <w:t xml:space="preserve">., </w:t>
      </w:r>
      <w:proofErr w:type="spellStart"/>
      <w:r>
        <w:rPr>
          <w:sz w:val="28"/>
          <w:szCs w:val="28"/>
        </w:rPr>
        <w:t>spartina</w:t>
      </w:r>
      <w:proofErr w:type="spellEnd"/>
      <w:r>
        <w:rPr>
          <w:sz w:val="28"/>
          <w:szCs w:val="28"/>
        </w:rPr>
        <w:t xml:space="preserve"> </w:t>
      </w:r>
      <w:proofErr w:type="spellStart"/>
      <w:r>
        <w:rPr>
          <w:sz w:val="28"/>
          <w:szCs w:val="28"/>
        </w:rPr>
        <w:t>spp</w:t>
      </w:r>
      <w:proofErr w:type="spellEnd"/>
      <w:r>
        <w:rPr>
          <w:sz w:val="28"/>
          <w:szCs w:val="28"/>
        </w:rPr>
        <w:t xml:space="preserve">.). Szczególnie obiecujące efekty uzyskano z </w:t>
      </w:r>
      <w:proofErr w:type="spellStart"/>
      <w:r>
        <w:rPr>
          <w:sz w:val="28"/>
          <w:szCs w:val="28"/>
        </w:rPr>
        <w:t>miscanthus</w:t>
      </w:r>
      <w:proofErr w:type="spellEnd"/>
      <w:r>
        <w:rPr>
          <w:sz w:val="28"/>
          <w:szCs w:val="28"/>
        </w:rPr>
        <w:t xml:space="preserve"> </w:t>
      </w:r>
      <w:proofErr w:type="spellStart"/>
      <w:r>
        <w:rPr>
          <w:sz w:val="28"/>
          <w:szCs w:val="28"/>
        </w:rPr>
        <w:t>spp</w:t>
      </w:r>
      <w:proofErr w:type="spellEnd"/>
      <w:r>
        <w:rPr>
          <w:sz w:val="28"/>
          <w:szCs w:val="28"/>
        </w:rPr>
        <w:t xml:space="preserve">. oraz z wierzby energetycznej, zwanej wierzbą wiciową lub </w:t>
      </w:r>
      <w:proofErr w:type="spellStart"/>
      <w:r>
        <w:rPr>
          <w:sz w:val="28"/>
          <w:szCs w:val="28"/>
        </w:rPr>
        <w:t>konopianką</w:t>
      </w:r>
      <w:proofErr w:type="spellEnd"/>
      <w:r>
        <w:rPr>
          <w:sz w:val="28"/>
          <w:szCs w:val="28"/>
        </w:rPr>
        <w:t xml:space="preserve">. </w:t>
      </w:r>
    </w:p>
    <w:p w14:paraId="25C2E608" w14:textId="77777777" w:rsidR="00E007A6" w:rsidRDefault="00E007A6" w:rsidP="00E007A6">
      <w:pPr>
        <w:pStyle w:val="Tekstpodstawowy"/>
        <w:spacing w:after="0"/>
        <w:ind w:firstLine="357"/>
        <w:jc w:val="both"/>
        <w:rPr>
          <w:sz w:val="28"/>
          <w:szCs w:val="28"/>
        </w:rPr>
      </w:pPr>
      <w:r w:rsidRPr="00C815B1">
        <w:rPr>
          <w:b/>
          <w:sz w:val="28"/>
          <w:szCs w:val="28"/>
        </w:rPr>
        <w:t>Biomasa to trzecie, co do wielkości na świecie, naturalne źródło energii zaliczane do odnawialnych źródeł energii.</w:t>
      </w:r>
      <w:r>
        <w:rPr>
          <w:sz w:val="28"/>
          <w:szCs w:val="28"/>
        </w:rPr>
        <w:t xml:space="preserve"> Podstawowy skład pierwiastkowy węgla i biomasy jest taki sam, natomiast różna jest zawartość głównych pierwiastków: węgla, wodoru, azotu, tlenu i siarki (</w:t>
      </w:r>
      <w:r>
        <w:rPr>
          <w:sz w:val="24"/>
          <w:szCs w:val="24"/>
        </w:rPr>
        <w:t>Tabela 1.)</w:t>
      </w:r>
      <w:r>
        <w:rPr>
          <w:sz w:val="28"/>
          <w:szCs w:val="28"/>
        </w:rPr>
        <w:t xml:space="preserve">. </w:t>
      </w:r>
    </w:p>
    <w:p w14:paraId="40FF7E33" w14:textId="77777777" w:rsidR="00E007A6" w:rsidRDefault="00E007A6" w:rsidP="00E007A6">
      <w:pPr>
        <w:pStyle w:val="Tekstpodstawowy"/>
        <w:spacing w:after="0" w:line="312" w:lineRule="auto"/>
        <w:ind w:firstLine="357"/>
        <w:jc w:val="both"/>
        <w:rPr>
          <w:b/>
          <w:sz w:val="24"/>
          <w:szCs w:val="24"/>
        </w:rPr>
      </w:pPr>
      <w:r>
        <w:t xml:space="preserve">                                                                                                        </w:t>
      </w:r>
      <w:r>
        <w:rPr>
          <w:b/>
          <w:sz w:val="24"/>
          <w:szCs w:val="24"/>
        </w:rPr>
        <w:t>Tabela 1.</w:t>
      </w:r>
    </w:p>
    <w:p w14:paraId="24993455" w14:textId="77777777" w:rsidR="00E007A6" w:rsidRDefault="00E007A6" w:rsidP="00E007A6">
      <w:pPr>
        <w:spacing w:after="60"/>
        <w:jc w:val="center"/>
        <w:rPr>
          <w:b/>
          <w:sz w:val="24"/>
          <w:szCs w:val="24"/>
        </w:rPr>
      </w:pPr>
      <w:r>
        <w:rPr>
          <w:b/>
          <w:sz w:val="24"/>
          <w:szCs w:val="24"/>
        </w:rPr>
        <w:t xml:space="preserve">Porównanie własności fizykochemicznych węgla i biomasy.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1440"/>
        <w:gridCol w:w="900"/>
        <w:gridCol w:w="1260"/>
        <w:gridCol w:w="1324"/>
      </w:tblGrid>
      <w:tr w:rsidR="00E007A6" w14:paraId="4FD4745F"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2479777F" w14:textId="77777777" w:rsidR="00E007A6" w:rsidRDefault="00E007A6" w:rsidP="007E1C90">
            <w:pPr>
              <w:jc w:val="center"/>
              <w:rPr>
                <w:b/>
                <w:sz w:val="22"/>
              </w:rPr>
            </w:pPr>
            <w:r>
              <w:rPr>
                <w:b/>
                <w:sz w:val="22"/>
              </w:rPr>
              <w:t>Składnik</w:t>
            </w:r>
          </w:p>
        </w:tc>
        <w:tc>
          <w:tcPr>
            <w:tcW w:w="1440" w:type="dxa"/>
            <w:tcBorders>
              <w:top w:val="single" w:sz="4" w:space="0" w:color="auto"/>
              <w:left w:val="single" w:sz="4" w:space="0" w:color="auto"/>
              <w:bottom w:val="single" w:sz="4" w:space="0" w:color="auto"/>
              <w:right w:val="single" w:sz="4" w:space="0" w:color="auto"/>
            </w:tcBorders>
          </w:tcPr>
          <w:p w14:paraId="62EA1C13" w14:textId="77777777" w:rsidR="00E007A6" w:rsidRDefault="00E007A6" w:rsidP="007E1C90">
            <w:pPr>
              <w:jc w:val="center"/>
              <w:rPr>
                <w:b/>
                <w:sz w:val="22"/>
              </w:rPr>
            </w:pPr>
            <w:r>
              <w:rPr>
                <w:b/>
                <w:sz w:val="22"/>
              </w:rPr>
              <w:t>Oznaczenie</w:t>
            </w:r>
          </w:p>
        </w:tc>
        <w:tc>
          <w:tcPr>
            <w:tcW w:w="900" w:type="dxa"/>
            <w:tcBorders>
              <w:top w:val="single" w:sz="4" w:space="0" w:color="auto"/>
              <w:left w:val="single" w:sz="4" w:space="0" w:color="auto"/>
              <w:bottom w:val="single" w:sz="4" w:space="0" w:color="auto"/>
              <w:right w:val="single" w:sz="4" w:space="0" w:color="auto"/>
            </w:tcBorders>
          </w:tcPr>
          <w:p w14:paraId="4A43F60B" w14:textId="77777777" w:rsidR="00E007A6" w:rsidRDefault="00E007A6" w:rsidP="007E1C90">
            <w:pPr>
              <w:jc w:val="center"/>
              <w:rPr>
                <w:b/>
                <w:sz w:val="22"/>
              </w:rPr>
            </w:pPr>
            <w:r>
              <w:rPr>
                <w:b/>
                <w:sz w:val="22"/>
              </w:rPr>
              <w:t>Jedn.</w:t>
            </w:r>
          </w:p>
        </w:tc>
        <w:tc>
          <w:tcPr>
            <w:tcW w:w="1260" w:type="dxa"/>
            <w:tcBorders>
              <w:top w:val="single" w:sz="4" w:space="0" w:color="auto"/>
              <w:left w:val="single" w:sz="4" w:space="0" w:color="auto"/>
              <w:bottom w:val="single" w:sz="4" w:space="0" w:color="auto"/>
              <w:right w:val="single" w:sz="4" w:space="0" w:color="auto"/>
            </w:tcBorders>
          </w:tcPr>
          <w:p w14:paraId="2C42E87A" w14:textId="77777777" w:rsidR="00E007A6" w:rsidRDefault="00E007A6" w:rsidP="007E1C90">
            <w:pPr>
              <w:jc w:val="center"/>
              <w:rPr>
                <w:b/>
                <w:sz w:val="22"/>
              </w:rPr>
            </w:pPr>
            <w:r>
              <w:rPr>
                <w:b/>
                <w:sz w:val="22"/>
              </w:rPr>
              <w:t>Biomasa</w:t>
            </w:r>
          </w:p>
        </w:tc>
        <w:tc>
          <w:tcPr>
            <w:tcW w:w="1324" w:type="dxa"/>
            <w:tcBorders>
              <w:top w:val="single" w:sz="4" w:space="0" w:color="auto"/>
              <w:left w:val="single" w:sz="4" w:space="0" w:color="auto"/>
              <w:bottom w:val="single" w:sz="4" w:space="0" w:color="auto"/>
              <w:right w:val="single" w:sz="4" w:space="0" w:color="auto"/>
            </w:tcBorders>
          </w:tcPr>
          <w:p w14:paraId="1DDD5A0D" w14:textId="77777777" w:rsidR="00E007A6" w:rsidRDefault="00E007A6" w:rsidP="007E1C90">
            <w:pPr>
              <w:jc w:val="center"/>
              <w:rPr>
                <w:b/>
                <w:sz w:val="22"/>
              </w:rPr>
            </w:pPr>
            <w:r>
              <w:rPr>
                <w:b/>
                <w:sz w:val="22"/>
              </w:rPr>
              <w:t>Węgiel</w:t>
            </w:r>
          </w:p>
        </w:tc>
      </w:tr>
      <w:tr w:rsidR="00E007A6" w14:paraId="3C324F4D"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24813D93" w14:textId="77777777" w:rsidR="00E007A6" w:rsidRDefault="00E007A6" w:rsidP="007E1C90">
            <w:pPr>
              <w:jc w:val="both"/>
              <w:rPr>
                <w:sz w:val="22"/>
              </w:rPr>
            </w:pPr>
            <w:r>
              <w:rPr>
                <w:sz w:val="22"/>
              </w:rPr>
              <w:t>Węgiel</w:t>
            </w:r>
          </w:p>
        </w:tc>
        <w:tc>
          <w:tcPr>
            <w:tcW w:w="1440" w:type="dxa"/>
            <w:tcBorders>
              <w:top w:val="single" w:sz="4" w:space="0" w:color="auto"/>
              <w:left w:val="single" w:sz="4" w:space="0" w:color="auto"/>
              <w:bottom w:val="single" w:sz="4" w:space="0" w:color="auto"/>
              <w:right w:val="single" w:sz="4" w:space="0" w:color="auto"/>
            </w:tcBorders>
          </w:tcPr>
          <w:p w14:paraId="0D23FACF" w14:textId="77777777" w:rsidR="00E007A6" w:rsidRDefault="00E007A6" w:rsidP="007E1C90">
            <w:pPr>
              <w:jc w:val="center"/>
              <w:rPr>
                <w:sz w:val="22"/>
                <w:vertAlign w:val="superscript"/>
              </w:rPr>
            </w:pPr>
            <w:proofErr w:type="spellStart"/>
            <w:r>
              <w:rPr>
                <w:sz w:val="22"/>
              </w:rPr>
              <w:t>C</w:t>
            </w:r>
            <w:r>
              <w:rPr>
                <w:sz w:val="22"/>
                <w:vertAlign w:val="superscript"/>
              </w:rPr>
              <w:t>daf</w:t>
            </w:r>
            <w:proofErr w:type="spellEnd"/>
          </w:p>
        </w:tc>
        <w:tc>
          <w:tcPr>
            <w:tcW w:w="900" w:type="dxa"/>
            <w:tcBorders>
              <w:top w:val="single" w:sz="4" w:space="0" w:color="auto"/>
              <w:left w:val="single" w:sz="4" w:space="0" w:color="auto"/>
              <w:bottom w:val="single" w:sz="4" w:space="0" w:color="auto"/>
              <w:right w:val="single" w:sz="4" w:space="0" w:color="auto"/>
            </w:tcBorders>
          </w:tcPr>
          <w:p w14:paraId="385998D6" w14:textId="77777777" w:rsidR="00E007A6" w:rsidRDefault="00E007A6" w:rsidP="007E1C90">
            <w:pPr>
              <w:jc w:val="center"/>
              <w:rPr>
                <w:sz w:val="22"/>
              </w:rP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60492813" w14:textId="77777777" w:rsidR="00E007A6" w:rsidRDefault="00E007A6" w:rsidP="007E1C90">
            <w:pPr>
              <w:jc w:val="center"/>
              <w:rPr>
                <w:rFonts w:ascii="44 -" w:hAnsi="44 -"/>
                <w:sz w:val="22"/>
              </w:rPr>
            </w:pPr>
            <w:r>
              <w:rPr>
                <w:rFonts w:ascii="44 -" w:hAnsi="44 -"/>
                <w:sz w:val="22"/>
              </w:rPr>
              <w:t xml:space="preserve">44 </w:t>
            </w:r>
            <w:r>
              <w:rPr>
                <w:sz w:val="22"/>
              </w:rPr>
              <w:t>–</w:t>
            </w:r>
            <w:r>
              <w:rPr>
                <w:rFonts w:ascii="44 -" w:hAnsi="44 -"/>
                <w:sz w:val="22"/>
              </w:rPr>
              <w:t xml:space="preserve"> 51</w:t>
            </w:r>
          </w:p>
        </w:tc>
        <w:tc>
          <w:tcPr>
            <w:tcW w:w="1324" w:type="dxa"/>
            <w:tcBorders>
              <w:top w:val="single" w:sz="4" w:space="0" w:color="auto"/>
              <w:left w:val="single" w:sz="4" w:space="0" w:color="auto"/>
              <w:bottom w:val="single" w:sz="4" w:space="0" w:color="auto"/>
              <w:right w:val="single" w:sz="4" w:space="0" w:color="auto"/>
            </w:tcBorders>
          </w:tcPr>
          <w:p w14:paraId="7193550A" w14:textId="77777777" w:rsidR="00E007A6" w:rsidRDefault="00E007A6" w:rsidP="007E1C90">
            <w:pPr>
              <w:jc w:val="center"/>
              <w:rPr>
                <w:rFonts w:ascii="75 - 85" w:hAnsi="75 - 85"/>
                <w:sz w:val="22"/>
              </w:rPr>
            </w:pPr>
            <w:r>
              <w:rPr>
                <w:rFonts w:ascii="75 - 85" w:hAnsi="75 - 85"/>
                <w:sz w:val="22"/>
              </w:rPr>
              <w:t xml:space="preserve">75 </w:t>
            </w:r>
            <w:r>
              <w:rPr>
                <w:sz w:val="22"/>
              </w:rPr>
              <w:t>–</w:t>
            </w:r>
            <w:r>
              <w:rPr>
                <w:rFonts w:ascii="75 - 85" w:hAnsi="75 - 85"/>
                <w:sz w:val="22"/>
              </w:rPr>
              <w:t xml:space="preserve"> 85</w:t>
            </w:r>
          </w:p>
        </w:tc>
      </w:tr>
      <w:tr w:rsidR="00E007A6" w14:paraId="084F65CD"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711921C0" w14:textId="77777777" w:rsidR="00E007A6" w:rsidRDefault="00E007A6" w:rsidP="007E1C90">
            <w:pPr>
              <w:jc w:val="both"/>
              <w:rPr>
                <w:sz w:val="22"/>
              </w:rPr>
            </w:pPr>
            <w:r>
              <w:rPr>
                <w:sz w:val="22"/>
              </w:rPr>
              <w:t>Wodór</w:t>
            </w:r>
          </w:p>
        </w:tc>
        <w:tc>
          <w:tcPr>
            <w:tcW w:w="1440" w:type="dxa"/>
            <w:tcBorders>
              <w:top w:val="single" w:sz="4" w:space="0" w:color="auto"/>
              <w:left w:val="single" w:sz="4" w:space="0" w:color="auto"/>
              <w:bottom w:val="single" w:sz="4" w:space="0" w:color="auto"/>
              <w:right w:val="single" w:sz="4" w:space="0" w:color="auto"/>
            </w:tcBorders>
          </w:tcPr>
          <w:p w14:paraId="6C30A85A" w14:textId="77777777" w:rsidR="00E007A6" w:rsidRDefault="00E007A6" w:rsidP="007E1C90">
            <w:pPr>
              <w:jc w:val="center"/>
              <w:rPr>
                <w:sz w:val="22"/>
                <w:vertAlign w:val="superscript"/>
              </w:rPr>
            </w:pPr>
            <w:proofErr w:type="spellStart"/>
            <w:r>
              <w:rPr>
                <w:sz w:val="22"/>
              </w:rPr>
              <w:t>H</w:t>
            </w:r>
            <w:r>
              <w:rPr>
                <w:sz w:val="22"/>
                <w:vertAlign w:val="superscript"/>
              </w:rPr>
              <w:t>daf</w:t>
            </w:r>
            <w:proofErr w:type="spellEnd"/>
          </w:p>
        </w:tc>
        <w:tc>
          <w:tcPr>
            <w:tcW w:w="900" w:type="dxa"/>
            <w:tcBorders>
              <w:top w:val="single" w:sz="4" w:space="0" w:color="auto"/>
              <w:left w:val="single" w:sz="4" w:space="0" w:color="auto"/>
              <w:bottom w:val="single" w:sz="4" w:space="0" w:color="auto"/>
              <w:right w:val="single" w:sz="4" w:space="0" w:color="auto"/>
            </w:tcBorders>
          </w:tcPr>
          <w:p w14:paraId="21B76A3A"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1472EB58" w14:textId="77777777" w:rsidR="00E007A6" w:rsidRDefault="00E007A6" w:rsidP="007E1C90">
            <w:pPr>
              <w:jc w:val="center"/>
              <w:rPr>
                <w:sz w:val="22"/>
              </w:rPr>
            </w:pPr>
            <w:r>
              <w:rPr>
                <w:sz w:val="22"/>
              </w:rPr>
              <w:t>5,5 – 7</w:t>
            </w:r>
          </w:p>
        </w:tc>
        <w:tc>
          <w:tcPr>
            <w:tcW w:w="1324" w:type="dxa"/>
            <w:tcBorders>
              <w:top w:val="single" w:sz="4" w:space="0" w:color="auto"/>
              <w:left w:val="single" w:sz="4" w:space="0" w:color="auto"/>
              <w:bottom w:val="single" w:sz="4" w:space="0" w:color="auto"/>
              <w:right w:val="single" w:sz="4" w:space="0" w:color="auto"/>
            </w:tcBorders>
          </w:tcPr>
          <w:p w14:paraId="17BB5242" w14:textId="77777777" w:rsidR="00E007A6" w:rsidRDefault="00E007A6" w:rsidP="007E1C90">
            <w:pPr>
              <w:jc w:val="center"/>
              <w:rPr>
                <w:sz w:val="22"/>
              </w:rPr>
            </w:pPr>
            <w:r>
              <w:rPr>
                <w:sz w:val="22"/>
              </w:rPr>
              <w:t>4,8 – 5,5</w:t>
            </w:r>
          </w:p>
        </w:tc>
      </w:tr>
      <w:tr w:rsidR="00E007A6" w14:paraId="4B462950"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6901294F" w14:textId="77777777" w:rsidR="00E007A6" w:rsidRDefault="00E007A6" w:rsidP="007E1C90">
            <w:pPr>
              <w:jc w:val="both"/>
              <w:rPr>
                <w:sz w:val="22"/>
              </w:rPr>
            </w:pPr>
            <w:r>
              <w:rPr>
                <w:sz w:val="22"/>
              </w:rPr>
              <w:t>Tlen</w:t>
            </w:r>
          </w:p>
        </w:tc>
        <w:tc>
          <w:tcPr>
            <w:tcW w:w="1440" w:type="dxa"/>
            <w:tcBorders>
              <w:top w:val="single" w:sz="4" w:space="0" w:color="auto"/>
              <w:left w:val="single" w:sz="4" w:space="0" w:color="auto"/>
              <w:bottom w:val="single" w:sz="4" w:space="0" w:color="auto"/>
              <w:right w:val="single" w:sz="4" w:space="0" w:color="auto"/>
            </w:tcBorders>
          </w:tcPr>
          <w:p w14:paraId="6C9AB29C" w14:textId="77777777" w:rsidR="00E007A6" w:rsidRDefault="00E007A6" w:rsidP="007E1C90">
            <w:pPr>
              <w:jc w:val="center"/>
              <w:rPr>
                <w:sz w:val="22"/>
                <w:vertAlign w:val="superscript"/>
              </w:rPr>
            </w:pPr>
            <w:proofErr w:type="spellStart"/>
            <w:r>
              <w:t>O</w:t>
            </w:r>
            <w:r>
              <w:rPr>
                <w:sz w:val="22"/>
                <w:vertAlign w:val="subscript"/>
              </w:rPr>
              <w:t>d</w:t>
            </w:r>
            <w:r>
              <w:rPr>
                <w:sz w:val="22"/>
                <w:vertAlign w:val="superscript"/>
              </w:rPr>
              <w:t>daf</w:t>
            </w:r>
            <w:proofErr w:type="spellEnd"/>
          </w:p>
        </w:tc>
        <w:tc>
          <w:tcPr>
            <w:tcW w:w="900" w:type="dxa"/>
            <w:tcBorders>
              <w:top w:val="single" w:sz="4" w:space="0" w:color="auto"/>
              <w:left w:val="single" w:sz="4" w:space="0" w:color="auto"/>
              <w:bottom w:val="single" w:sz="4" w:space="0" w:color="auto"/>
              <w:right w:val="single" w:sz="4" w:space="0" w:color="auto"/>
            </w:tcBorders>
          </w:tcPr>
          <w:p w14:paraId="05C2EEA1"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224955F4" w14:textId="77777777" w:rsidR="00E007A6" w:rsidRDefault="00E007A6" w:rsidP="007E1C90">
            <w:pPr>
              <w:jc w:val="center"/>
              <w:rPr>
                <w:sz w:val="22"/>
              </w:rPr>
            </w:pPr>
            <w:r>
              <w:rPr>
                <w:sz w:val="22"/>
              </w:rPr>
              <w:t>41 –  50</w:t>
            </w:r>
          </w:p>
        </w:tc>
        <w:tc>
          <w:tcPr>
            <w:tcW w:w="1324" w:type="dxa"/>
            <w:tcBorders>
              <w:top w:val="single" w:sz="4" w:space="0" w:color="auto"/>
              <w:left w:val="single" w:sz="4" w:space="0" w:color="auto"/>
              <w:bottom w:val="single" w:sz="4" w:space="0" w:color="auto"/>
              <w:right w:val="single" w:sz="4" w:space="0" w:color="auto"/>
            </w:tcBorders>
          </w:tcPr>
          <w:p w14:paraId="727345B5" w14:textId="77777777" w:rsidR="00E007A6" w:rsidRDefault="00E007A6" w:rsidP="007E1C90">
            <w:pPr>
              <w:jc w:val="center"/>
              <w:rPr>
                <w:sz w:val="22"/>
              </w:rPr>
            </w:pPr>
            <w:r>
              <w:rPr>
                <w:sz w:val="22"/>
              </w:rPr>
              <w:t>8,8 – 10,0</w:t>
            </w:r>
          </w:p>
        </w:tc>
      </w:tr>
      <w:tr w:rsidR="00E007A6" w14:paraId="76DF9352"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5DABC5F1" w14:textId="77777777" w:rsidR="00E007A6" w:rsidRDefault="00E007A6" w:rsidP="007E1C90">
            <w:pPr>
              <w:jc w:val="both"/>
              <w:rPr>
                <w:sz w:val="22"/>
              </w:rPr>
            </w:pPr>
            <w:r>
              <w:rPr>
                <w:sz w:val="22"/>
              </w:rPr>
              <w:t>Azot</w:t>
            </w:r>
          </w:p>
        </w:tc>
        <w:tc>
          <w:tcPr>
            <w:tcW w:w="1440" w:type="dxa"/>
            <w:tcBorders>
              <w:top w:val="single" w:sz="4" w:space="0" w:color="auto"/>
              <w:left w:val="single" w:sz="4" w:space="0" w:color="auto"/>
              <w:bottom w:val="single" w:sz="4" w:space="0" w:color="auto"/>
              <w:right w:val="single" w:sz="4" w:space="0" w:color="auto"/>
            </w:tcBorders>
          </w:tcPr>
          <w:p w14:paraId="21D58D43" w14:textId="77777777" w:rsidR="00E007A6" w:rsidRDefault="00E007A6" w:rsidP="007E1C90">
            <w:pPr>
              <w:jc w:val="center"/>
              <w:rPr>
                <w:sz w:val="22"/>
              </w:rPr>
            </w:pPr>
            <w:proofErr w:type="spellStart"/>
            <w:r>
              <w:rPr>
                <w:sz w:val="22"/>
              </w:rPr>
              <w:t>N</w:t>
            </w:r>
            <w:r>
              <w:rPr>
                <w:sz w:val="22"/>
                <w:vertAlign w:val="subscript"/>
              </w:rPr>
              <w:t>d</w:t>
            </w:r>
            <w:r>
              <w:rPr>
                <w:sz w:val="22"/>
                <w:vertAlign w:val="superscript"/>
              </w:rPr>
              <w:t>daf</w:t>
            </w:r>
            <w:proofErr w:type="spellEnd"/>
          </w:p>
        </w:tc>
        <w:tc>
          <w:tcPr>
            <w:tcW w:w="900" w:type="dxa"/>
            <w:tcBorders>
              <w:top w:val="single" w:sz="4" w:space="0" w:color="auto"/>
              <w:left w:val="single" w:sz="4" w:space="0" w:color="auto"/>
              <w:bottom w:val="single" w:sz="4" w:space="0" w:color="auto"/>
              <w:right w:val="single" w:sz="4" w:space="0" w:color="auto"/>
            </w:tcBorders>
          </w:tcPr>
          <w:p w14:paraId="18990D99"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42AB5A48" w14:textId="77777777" w:rsidR="00E007A6" w:rsidRDefault="00E007A6" w:rsidP="007E1C90">
            <w:pPr>
              <w:jc w:val="center"/>
              <w:rPr>
                <w:sz w:val="22"/>
              </w:rPr>
            </w:pPr>
            <w:r>
              <w:rPr>
                <w:sz w:val="22"/>
              </w:rPr>
              <w:t>0,1 – 0,8</w:t>
            </w:r>
          </w:p>
        </w:tc>
        <w:tc>
          <w:tcPr>
            <w:tcW w:w="1324" w:type="dxa"/>
            <w:tcBorders>
              <w:top w:val="single" w:sz="4" w:space="0" w:color="auto"/>
              <w:left w:val="single" w:sz="4" w:space="0" w:color="auto"/>
              <w:bottom w:val="single" w:sz="4" w:space="0" w:color="auto"/>
              <w:right w:val="single" w:sz="4" w:space="0" w:color="auto"/>
            </w:tcBorders>
          </w:tcPr>
          <w:p w14:paraId="42B362BC" w14:textId="77777777" w:rsidR="00E007A6" w:rsidRDefault="00E007A6" w:rsidP="007E1C90">
            <w:pPr>
              <w:jc w:val="center"/>
              <w:rPr>
                <w:sz w:val="22"/>
              </w:rPr>
            </w:pPr>
            <w:r>
              <w:rPr>
                <w:sz w:val="22"/>
              </w:rPr>
              <w:t>1,4 – 2,3</w:t>
            </w:r>
          </w:p>
        </w:tc>
      </w:tr>
      <w:tr w:rsidR="00E007A6" w14:paraId="6305E8D2"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7A23A680" w14:textId="77777777" w:rsidR="00E007A6" w:rsidRDefault="00E007A6" w:rsidP="007E1C90">
            <w:pPr>
              <w:jc w:val="both"/>
              <w:rPr>
                <w:sz w:val="22"/>
              </w:rPr>
            </w:pPr>
            <w:r>
              <w:rPr>
                <w:sz w:val="22"/>
              </w:rPr>
              <w:t>Siarka</w:t>
            </w:r>
          </w:p>
        </w:tc>
        <w:tc>
          <w:tcPr>
            <w:tcW w:w="1440" w:type="dxa"/>
            <w:tcBorders>
              <w:top w:val="single" w:sz="4" w:space="0" w:color="auto"/>
              <w:left w:val="single" w:sz="4" w:space="0" w:color="auto"/>
              <w:bottom w:val="single" w:sz="4" w:space="0" w:color="auto"/>
              <w:right w:val="single" w:sz="4" w:space="0" w:color="auto"/>
            </w:tcBorders>
          </w:tcPr>
          <w:p w14:paraId="44B76420" w14:textId="77777777" w:rsidR="00E007A6" w:rsidRDefault="00E007A6" w:rsidP="007E1C90">
            <w:pPr>
              <w:jc w:val="center"/>
              <w:rPr>
                <w:sz w:val="22"/>
                <w:vertAlign w:val="superscript"/>
              </w:rPr>
            </w:pPr>
            <w:proofErr w:type="spellStart"/>
            <w:r>
              <w:rPr>
                <w:sz w:val="22"/>
              </w:rPr>
              <w:t>S</w:t>
            </w:r>
            <w:r>
              <w:rPr>
                <w:sz w:val="22"/>
                <w:vertAlign w:val="subscript"/>
              </w:rPr>
              <w:t>t</w:t>
            </w:r>
            <w:proofErr w:type="spellEnd"/>
            <w:r>
              <w:rPr>
                <w:sz w:val="22"/>
                <w:vertAlign w:val="subscript"/>
              </w:rPr>
              <w:t xml:space="preserve"> </w:t>
            </w:r>
            <w:r>
              <w:rPr>
                <w:sz w:val="22"/>
                <w:vertAlign w:val="superscript"/>
              </w:rPr>
              <w:t>d</w:t>
            </w:r>
          </w:p>
        </w:tc>
        <w:tc>
          <w:tcPr>
            <w:tcW w:w="900" w:type="dxa"/>
            <w:tcBorders>
              <w:top w:val="single" w:sz="4" w:space="0" w:color="auto"/>
              <w:left w:val="single" w:sz="4" w:space="0" w:color="auto"/>
              <w:bottom w:val="single" w:sz="4" w:space="0" w:color="auto"/>
              <w:right w:val="single" w:sz="4" w:space="0" w:color="auto"/>
            </w:tcBorders>
          </w:tcPr>
          <w:p w14:paraId="4A89018E"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050D8DF0" w14:textId="77777777" w:rsidR="00E007A6" w:rsidRDefault="00E007A6" w:rsidP="007E1C90">
            <w:pPr>
              <w:jc w:val="center"/>
              <w:rPr>
                <w:sz w:val="22"/>
              </w:rPr>
            </w:pPr>
            <w:r>
              <w:rPr>
                <w:sz w:val="22"/>
              </w:rPr>
              <w:t>0,01 – 0,9</w:t>
            </w:r>
          </w:p>
        </w:tc>
        <w:tc>
          <w:tcPr>
            <w:tcW w:w="1324" w:type="dxa"/>
            <w:tcBorders>
              <w:top w:val="single" w:sz="4" w:space="0" w:color="auto"/>
              <w:left w:val="single" w:sz="4" w:space="0" w:color="auto"/>
              <w:bottom w:val="single" w:sz="4" w:space="0" w:color="auto"/>
              <w:right w:val="single" w:sz="4" w:space="0" w:color="auto"/>
            </w:tcBorders>
          </w:tcPr>
          <w:p w14:paraId="740AF27F" w14:textId="77777777" w:rsidR="00E007A6" w:rsidRDefault="00E007A6" w:rsidP="007E1C90">
            <w:pPr>
              <w:jc w:val="center"/>
              <w:rPr>
                <w:sz w:val="22"/>
              </w:rPr>
            </w:pPr>
            <w:r>
              <w:rPr>
                <w:sz w:val="22"/>
              </w:rPr>
              <w:t>0,3 – 1,5</w:t>
            </w:r>
          </w:p>
        </w:tc>
      </w:tr>
      <w:tr w:rsidR="00E007A6" w14:paraId="5ECEAF88"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74C1B5B3" w14:textId="77777777" w:rsidR="00E007A6" w:rsidRDefault="00E007A6" w:rsidP="007E1C90">
            <w:pPr>
              <w:jc w:val="both"/>
              <w:rPr>
                <w:sz w:val="22"/>
              </w:rPr>
            </w:pPr>
            <w:proofErr w:type="spellStart"/>
            <w:r>
              <w:rPr>
                <w:sz w:val="22"/>
              </w:rPr>
              <w:t>hlor</w:t>
            </w:r>
            <w:proofErr w:type="spellEnd"/>
          </w:p>
        </w:tc>
        <w:tc>
          <w:tcPr>
            <w:tcW w:w="1440" w:type="dxa"/>
            <w:tcBorders>
              <w:top w:val="single" w:sz="4" w:space="0" w:color="auto"/>
              <w:left w:val="single" w:sz="4" w:space="0" w:color="auto"/>
              <w:bottom w:val="single" w:sz="4" w:space="0" w:color="auto"/>
              <w:right w:val="single" w:sz="4" w:space="0" w:color="auto"/>
            </w:tcBorders>
          </w:tcPr>
          <w:p w14:paraId="46648611" w14:textId="77777777" w:rsidR="00E007A6" w:rsidRDefault="00E007A6" w:rsidP="007E1C90">
            <w:pPr>
              <w:jc w:val="center"/>
              <w:rPr>
                <w:sz w:val="22"/>
                <w:vertAlign w:val="superscript"/>
              </w:rPr>
            </w:pPr>
            <w:proofErr w:type="spellStart"/>
            <w:r>
              <w:rPr>
                <w:sz w:val="22"/>
              </w:rPr>
              <w:t>Cl</w:t>
            </w:r>
            <w:r>
              <w:rPr>
                <w:sz w:val="22"/>
                <w:vertAlign w:val="subscript"/>
              </w:rPr>
              <w:t>t</w:t>
            </w:r>
            <w:proofErr w:type="spellEnd"/>
            <w:r>
              <w:rPr>
                <w:sz w:val="22"/>
                <w:vertAlign w:val="subscript"/>
              </w:rPr>
              <w:t xml:space="preserve"> </w:t>
            </w:r>
            <w:r>
              <w:rPr>
                <w:sz w:val="22"/>
                <w:vertAlign w:val="superscript"/>
              </w:rPr>
              <w:t>d</w:t>
            </w:r>
          </w:p>
        </w:tc>
        <w:tc>
          <w:tcPr>
            <w:tcW w:w="900" w:type="dxa"/>
            <w:tcBorders>
              <w:top w:val="single" w:sz="4" w:space="0" w:color="auto"/>
              <w:left w:val="single" w:sz="4" w:space="0" w:color="auto"/>
              <w:bottom w:val="single" w:sz="4" w:space="0" w:color="auto"/>
              <w:right w:val="single" w:sz="4" w:space="0" w:color="auto"/>
            </w:tcBorders>
          </w:tcPr>
          <w:p w14:paraId="197825B3"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314B109B" w14:textId="77777777" w:rsidR="00E007A6" w:rsidRDefault="00E007A6" w:rsidP="007E1C90">
            <w:pPr>
              <w:jc w:val="center"/>
              <w:rPr>
                <w:sz w:val="22"/>
              </w:rPr>
            </w:pPr>
            <w:r>
              <w:rPr>
                <w:sz w:val="22"/>
              </w:rPr>
              <w:t>0,01 – 0,7</w:t>
            </w:r>
          </w:p>
        </w:tc>
        <w:tc>
          <w:tcPr>
            <w:tcW w:w="1324" w:type="dxa"/>
            <w:tcBorders>
              <w:top w:val="single" w:sz="4" w:space="0" w:color="auto"/>
              <w:left w:val="single" w:sz="4" w:space="0" w:color="auto"/>
              <w:bottom w:val="single" w:sz="4" w:space="0" w:color="auto"/>
              <w:right w:val="single" w:sz="4" w:space="0" w:color="auto"/>
            </w:tcBorders>
          </w:tcPr>
          <w:p w14:paraId="27C8D636" w14:textId="77777777" w:rsidR="00E007A6" w:rsidRDefault="00E007A6" w:rsidP="007E1C90">
            <w:pPr>
              <w:jc w:val="center"/>
              <w:rPr>
                <w:sz w:val="22"/>
              </w:rPr>
            </w:pPr>
            <w:r>
              <w:rPr>
                <w:sz w:val="22"/>
              </w:rPr>
              <w:t>0,04 – 0,4</w:t>
            </w:r>
          </w:p>
        </w:tc>
      </w:tr>
      <w:tr w:rsidR="00E007A6" w14:paraId="29B564B8"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3A30CD0C" w14:textId="77777777" w:rsidR="00E007A6" w:rsidRDefault="00E007A6" w:rsidP="007E1C90">
            <w:pPr>
              <w:jc w:val="both"/>
              <w:rPr>
                <w:sz w:val="22"/>
              </w:rPr>
            </w:pPr>
            <w:r>
              <w:rPr>
                <w:sz w:val="22"/>
              </w:rPr>
              <w:t>Części lotne</w:t>
            </w:r>
          </w:p>
        </w:tc>
        <w:tc>
          <w:tcPr>
            <w:tcW w:w="1440" w:type="dxa"/>
            <w:tcBorders>
              <w:top w:val="single" w:sz="4" w:space="0" w:color="auto"/>
              <w:left w:val="single" w:sz="4" w:space="0" w:color="auto"/>
              <w:bottom w:val="single" w:sz="4" w:space="0" w:color="auto"/>
              <w:right w:val="single" w:sz="4" w:space="0" w:color="auto"/>
            </w:tcBorders>
          </w:tcPr>
          <w:p w14:paraId="7D371AA0" w14:textId="77777777" w:rsidR="00E007A6" w:rsidRDefault="00E007A6" w:rsidP="007E1C90">
            <w:pPr>
              <w:jc w:val="center"/>
              <w:rPr>
                <w:sz w:val="22"/>
                <w:vertAlign w:val="superscript"/>
              </w:rPr>
            </w:pPr>
            <w:proofErr w:type="spellStart"/>
            <w:r>
              <w:rPr>
                <w:sz w:val="22"/>
              </w:rPr>
              <w:t>V</w:t>
            </w:r>
            <w:r>
              <w:rPr>
                <w:sz w:val="22"/>
                <w:vertAlign w:val="superscript"/>
              </w:rPr>
              <w:t>daf</w:t>
            </w:r>
            <w:proofErr w:type="spellEnd"/>
          </w:p>
        </w:tc>
        <w:tc>
          <w:tcPr>
            <w:tcW w:w="900" w:type="dxa"/>
            <w:tcBorders>
              <w:top w:val="single" w:sz="4" w:space="0" w:color="auto"/>
              <w:left w:val="single" w:sz="4" w:space="0" w:color="auto"/>
              <w:bottom w:val="single" w:sz="4" w:space="0" w:color="auto"/>
              <w:right w:val="single" w:sz="4" w:space="0" w:color="auto"/>
            </w:tcBorders>
          </w:tcPr>
          <w:p w14:paraId="46056117"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576A77A9" w14:textId="77777777" w:rsidR="00E007A6" w:rsidRDefault="00E007A6" w:rsidP="007E1C90">
            <w:pPr>
              <w:jc w:val="center"/>
              <w:rPr>
                <w:sz w:val="22"/>
              </w:rPr>
            </w:pPr>
            <w:r>
              <w:rPr>
                <w:sz w:val="22"/>
              </w:rPr>
              <w:t>65 – 80</w:t>
            </w:r>
          </w:p>
        </w:tc>
        <w:tc>
          <w:tcPr>
            <w:tcW w:w="1324" w:type="dxa"/>
            <w:tcBorders>
              <w:top w:val="single" w:sz="4" w:space="0" w:color="auto"/>
              <w:left w:val="single" w:sz="4" w:space="0" w:color="auto"/>
              <w:bottom w:val="single" w:sz="4" w:space="0" w:color="auto"/>
              <w:right w:val="single" w:sz="4" w:space="0" w:color="auto"/>
            </w:tcBorders>
          </w:tcPr>
          <w:p w14:paraId="2A7D731A" w14:textId="77777777" w:rsidR="00E007A6" w:rsidRDefault="00E007A6" w:rsidP="007E1C90">
            <w:pPr>
              <w:jc w:val="center"/>
              <w:rPr>
                <w:sz w:val="22"/>
              </w:rPr>
            </w:pPr>
            <w:r>
              <w:rPr>
                <w:sz w:val="22"/>
              </w:rPr>
              <w:t>35 – 42</w:t>
            </w:r>
          </w:p>
        </w:tc>
      </w:tr>
      <w:tr w:rsidR="00E007A6" w14:paraId="4745302D"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2EE5AA21" w14:textId="77777777" w:rsidR="00E007A6" w:rsidRDefault="00E007A6" w:rsidP="007E1C90">
            <w:pPr>
              <w:jc w:val="both"/>
              <w:rPr>
                <w:sz w:val="22"/>
              </w:rPr>
            </w:pPr>
            <w:r>
              <w:rPr>
                <w:sz w:val="22"/>
              </w:rPr>
              <w:t>Zawartość popiołu</w:t>
            </w:r>
          </w:p>
        </w:tc>
        <w:tc>
          <w:tcPr>
            <w:tcW w:w="1440" w:type="dxa"/>
            <w:tcBorders>
              <w:top w:val="single" w:sz="4" w:space="0" w:color="auto"/>
              <w:left w:val="single" w:sz="4" w:space="0" w:color="auto"/>
              <w:bottom w:val="single" w:sz="4" w:space="0" w:color="auto"/>
              <w:right w:val="single" w:sz="4" w:space="0" w:color="auto"/>
            </w:tcBorders>
          </w:tcPr>
          <w:p w14:paraId="3BBC922C" w14:textId="77777777" w:rsidR="00E007A6" w:rsidRDefault="00E007A6" w:rsidP="007E1C90">
            <w:pPr>
              <w:jc w:val="center"/>
              <w:rPr>
                <w:sz w:val="22"/>
                <w:vertAlign w:val="subscript"/>
              </w:rPr>
            </w:pPr>
            <w:r>
              <w:rPr>
                <w:sz w:val="22"/>
              </w:rPr>
              <w:t>A</w:t>
            </w:r>
            <w:r>
              <w:rPr>
                <w:sz w:val="22"/>
                <w:vertAlign w:val="subscript"/>
              </w:rPr>
              <w:t>r</w:t>
            </w:r>
          </w:p>
        </w:tc>
        <w:tc>
          <w:tcPr>
            <w:tcW w:w="900" w:type="dxa"/>
            <w:tcBorders>
              <w:top w:val="single" w:sz="4" w:space="0" w:color="auto"/>
              <w:left w:val="single" w:sz="4" w:space="0" w:color="auto"/>
              <w:bottom w:val="single" w:sz="4" w:space="0" w:color="auto"/>
              <w:right w:val="single" w:sz="4" w:space="0" w:color="auto"/>
            </w:tcBorders>
          </w:tcPr>
          <w:p w14:paraId="4C408830"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62B569FC" w14:textId="77777777" w:rsidR="00E007A6" w:rsidRDefault="00E007A6" w:rsidP="007E1C90">
            <w:pPr>
              <w:jc w:val="center"/>
              <w:rPr>
                <w:sz w:val="22"/>
              </w:rPr>
            </w:pPr>
            <w:r>
              <w:rPr>
                <w:sz w:val="22"/>
              </w:rPr>
              <w:t>1,5 – 8</w:t>
            </w:r>
          </w:p>
        </w:tc>
        <w:tc>
          <w:tcPr>
            <w:tcW w:w="1324" w:type="dxa"/>
            <w:tcBorders>
              <w:top w:val="single" w:sz="4" w:space="0" w:color="auto"/>
              <w:left w:val="single" w:sz="4" w:space="0" w:color="auto"/>
              <w:bottom w:val="single" w:sz="4" w:space="0" w:color="auto"/>
              <w:right w:val="single" w:sz="4" w:space="0" w:color="auto"/>
            </w:tcBorders>
          </w:tcPr>
          <w:p w14:paraId="64AFCC80" w14:textId="77777777" w:rsidR="00E007A6" w:rsidRDefault="00E007A6" w:rsidP="007E1C90">
            <w:pPr>
              <w:jc w:val="center"/>
              <w:rPr>
                <w:sz w:val="22"/>
              </w:rPr>
            </w:pPr>
            <w:r>
              <w:rPr>
                <w:sz w:val="22"/>
              </w:rPr>
              <w:t>5 – 10</w:t>
            </w:r>
          </w:p>
        </w:tc>
      </w:tr>
      <w:tr w:rsidR="00E007A6" w14:paraId="7B1BDD25"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44561AD8" w14:textId="77777777" w:rsidR="00E007A6" w:rsidRDefault="00E007A6" w:rsidP="007E1C90">
            <w:pPr>
              <w:jc w:val="both"/>
              <w:rPr>
                <w:sz w:val="22"/>
              </w:rPr>
            </w:pPr>
            <w:r>
              <w:rPr>
                <w:sz w:val="22"/>
              </w:rPr>
              <w:t>Ciepło spalania</w:t>
            </w:r>
          </w:p>
        </w:tc>
        <w:tc>
          <w:tcPr>
            <w:tcW w:w="1440" w:type="dxa"/>
            <w:tcBorders>
              <w:top w:val="single" w:sz="4" w:space="0" w:color="auto"/>
              <w:left w:val="single" w:sz="4" w:space="0" w:color="auto"/>
              <w:bottom w:val="single" w:sz="4" w:space="0" w:color="auto"/>
              <w:right w:val="single" w:sz="4" w:space="0" w:color="auto"/>
            </w:tcBorders>
          </w:tcPr>
          <w:p w14:paraId="3650AAE8" w14:textId="77777777" w:rsidR="00E007A6" w:rsidRDefault="00E007A6" w:rsidP="007E1C90">
            <w:pPr>
              <w:jc w:val="center"/>
            </w:pPr>
            <w:proofErr w:type="spellStart"/>
            <w:r>
              <w:rPr>
                <w:sz w:val="22"/>
              </w:rPr>
              <w:t>Q</w:t>
            </w:r>
            <w:r>
              <w:rPr>
                <w:sz w:val="22"/>
                <w:vertAlign w:val="subscript"/>
              </w:rPr>
              <w:t>s</w:t>
            </w:r>
            <w:r>
              <w:rPr>
                <w:sz w:val="22"/>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tcPr>
          <w:p w14:paraId="4FB96956" w14:textId="77777777" w:rsidR="00E007A6" w:rsidRDefault="00E007A6" w:rsidP="007E1C90">
            <w:pPr>
              <w:jc w:val="center"/>
              <w:rPr>
                <w:sz w:val="22"/>
              </w:rPr>
            </w:pPr>
            <w:r>
              <w:rPr>
                <w:sz w:val="22"/>
              </w:rPr>
              <w:t>MJ/kg</w:t>
            </w:r>
          </w:p>
        </w:tc>
        <w:tc>
          <w:tcPr>
            <w:tcW w:w="1260" w:type="dxa"/>
            <w:tcBorders>
              <w:top w:val="single" w:sz="4" w:space="0" w:color="auto"/>
              <w:left w:val="single" w:sz="4" w:space="0" w:color="auto"/>
              <w:bottom w:val="single" w:sz="4" w:space="0" w:color="auto"/>
              <w:right w:val="single" w:sz="4" w:space="0" w:color="auto"/>
            </w:tcBorders>
          </w:tcPr>
          <w:p w14:paraId="170AE708" w14:textId="77777777" w:rsidR="00E007A6" w:rsidRDefault="00E007A6" w:rsidP="007E1C90">
            <w:pPr>
              <w:jc w:val="center"/>
              <w:rPr>
                <w:sz w:val="22"/>
              </w:rPr>
            </w:pPr>
            <w:r>
              <w:rPr>
                <w:sz w:val="22"/>
              </w:rPr>
              <w:t>16 – 20</w:t>
            </w:r>
          </w:p>
        </w:tc>
        <w:tc>
          <w:tcPr>
            <w:tcW w:w="1324" w:type="dxa"/>
            <w:tcBorders>
              <w:top w:val="single" w:sz="4" w:space="0" w:color="auto"/>
              <w:left w:val="single" w:sz="4" w:space="0" w:color="auto"/>
              <w:bottom w:val="single" w:sz="4" w:space="0" w:color="auto"/>
              <w:right w:val="single" w:sz="4" w:space="0" w:color="auto"/>
            </w:tcBorders>
          </w:tcPr>
          <w:p w14:paraId="184DC8C5" w14:textId="77777777" w:rsidR="00E007A6" w:rsidRDefault="00E007A6" w:rsidP="007E1C90">
            <w:pPr>
              <w:jc w:val="center"/>
              <w:rPr>
                <w:sz w:val="22"/>
              </w:rPr>
            </w:pPr>
            <w:r>
              <w:rPr>
                <w:sz w:val="22"/>
              </w:rPr>
              <w:t>21 – 32</w:t>
            </w:r>
          </w:p>
        </w:tc>
      </w:tr>
      <w:tr w:rsidR="00E007A6" w14:paraId="5A1FAE16" w14:textId="77777777" w:rsidTr="007E1C90">
        <w:trPr>
          <w:trHeight w:val="133"/>
          <w:jc w:val="center"/>
        </w:trPr>
        <w:tc>
          <w:tcPr>
            <w:tcW w:w="2102" w:type="dxa"/>
            <w:tcBorders>
              <w:top w:val="single" w:sz="4" w:space="0" w:color="auto"/>
              <w:left w:val="single" w:sz="4" w:space="0" w:color="auto"/>
              <w:bottom w:val="single" w:sz="4" w:space="0" w:color="auto"/>
              <w:right w:val="single" w:sz="4" w:space="0" w:color="auto"/>
            </w:tcBorders>
          </w:tcPr>
          <w:p w14:paraId="76FFBB64" w14:textId="77777777" w:rsidR="00E007A6" w:rsidRDefault="00E007A6" w:rsidP="007E1C90">
            <w:pPr>
              <w:spacing w:before="40"/>
              <w:jc w:val="both"/>
              <w:rPr>
                <w:sz w:val="22"/>
              </w:rPr>
            </w:pPr>
            <w:r>
              <w:rPr>
                <w:b/>
                <w:sz w:val="22"/>
              </w:rPr>
              <w:t>Skład popiołu</w:t>
            </w:r>
            <w:r>
              <w:rPr>
                <w:sz w:val="22"/>
              </w:rPr>
              <w:t>:</w:t>
            </w:r>
          </w:p>
        </w:tc>
        <w:tc>
          <w:tcPr>
            <w:tcW w:w="4924" w:type="dxa"/>
            <w:gridSpan w:val="4"/>
            <w:tcBorders>
              <w:top w:val="single" w:sz="4" w:space="0" w:color="auto"/>
              <w:left w:val="single" w:sz="4" w:space="0" w:color="auto"/>
              <w:bottom w:val="single" w:sz="4" w:space="0" w:color="auto"/>
              <w:right w:val="single" w:sz="4" w:space="0" w:color="auto"/>
            </w:tcBorders>
          </w:tcPr>
          <w:p w14:paraId="4BC4DB58" w14:textId="77777777" w:rsidR="00E007A6" w:rsidRDefault="00E007A6" w:rsidP="007E1C90">
            <w:pPr>
              <w:jc w:val="both"/>
            </w:pPr>
          </w:p>
        </w:tc>
      </w:tr>
      <w:tr w:rsidR="00E007A6" w14:paraId="07A15054"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0C666A25" w14:textId="77777777" w:rsidR="00E007A6" w:rsidRDefault="00E007A6" w:rsidP="007E1C90">
            <w:pPr>
              <w:ind w:firstLine="372"/>
              <w:jc w:val="both"/>
              <w:rPr>
                <w:sz w:val="22"/>
                <w:vertAlign w:val="subscript"/>
              </w:rPr>
            </w:pPr>
            <w:r>
              <w:rPr>
                <w:sz w:val="22"/>
              </w:rPr>
              <w:t>SiO</w:t>
            </w:r>
            <w:r>
              <w:rPr>
                <w:sz w:val="22"/>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002D359" w14:textId="77777777" w:rsidR="00E007A6" w:rsidRDefault="00E007A6" w:rsidP="007E1C90">
            <w:pPr>
              <w:jc w:val="center"/>
              <w:rPr>
                <w:sz w:val="22"/>
              </w:rP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1772E93B"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2E6A457D" w14:textId="77777777" w:rsidR="00E007A6" w:rsidRDefault="00E007A6" w:rsidP="007E1C90">
            <w:pPr>
              <w:jc w:val="center"/>
              <w:rPr>
                <w:sz w:val="22"/>
              </w:rPr>
            </w:pPr>
            <w:r>
              <w:rPr>
                <w:sz w:val="22"/>
              </w:rPr>
              <w:t>26,0 – 54,0</w:t>
            </w:r>
          </w:p>
        </w:tc>
        <w:tc>
          <w:tcPr>
            <w:tcW w:w="1324" w:type="dxa"/>
            <w:tcBorders>
              <w:top w:val="single" w:sz="4" w:space="0" w:color="auto"/>
              <w:left w:val="single" w:sz="4" w:space="0" w:color="auto"/>
              <w:bottom w:val="single" w:sz="4" w:space="0" w:color="auto"/>
              <w:right w:val="single" w:sz="4" w:space="0" w:color="auto"/>
            </w:tcBorders>
          </w:tcPr>
          <w:p w14:paraId="3DF8AA12" w14:textId="77777777" w:rsidR="00E007A6" w:rsidRDefault="00E007A6" w:rsidP="007E1C90">
            <w:pPr>
              <w:jc w:val="center"/>
              <w:rPr>
                <w:sz w:val="22"/>
              </w:rPr>
            </w:pPr>
            <w:r>
              <w:rPr>
                <w:sz w:val="22"/>
              </w:rPr>
              <w:t>18,0 – 52,3</w:t>
            </w:r>
          </w:p>
        </w:tc>
      </w:tr>
      <w:tr w:rsidR="00E007A6" w14:paraId="5B52B763"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52936D8C" w14:textId="77777777" w:rsidR="00E007A6" w:rsidRDefault="00E007A6" w:rsidP="007E1C90">
            <w:pPr>
              <w:ind w:firstLine="372"/>
              <w:jc w:val="both"/>
              <w:rPr>
                <w:sz w:val="22"/>
              </w:rPr>
            </w:pPr>
            <w:r>
              <w:rPr>
                <w:sz w:val="22"/>
              </w:rPr>
              <w:t>Al</w:t>
            </w:r>
            <w:r>
              <w:rPr>
                <w:sz w:val="22"/>
                <w:vertAlign w:val="subscript"/>
              </w:rPr>
              <w:t>2</w:t>
            </w:r>
            <w:r>
              <w:rPr>
                <w:sz w:val="22"/>
              </w:rPr>
              <w:t>O</w:t>
            </w:r>
            <w:r>
              <w:rPr>
                <w:sz w:val="22"/>
                <w:vertAlign w:val="subscript"/>
              </w:rPr>
              <w:t>3</w:t>
            </w:r>
            <w:r>
              <w:rPr>
                <w:sz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7CDE7530" w14:textId="77777777" w:rsidR="00E007A6" w:rsidRDefault="00E007A6" w:rsidP="007E1C90">
            <w:pPr>
              <w:jc w:val="cente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7D42B0C3"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028432A3" w14:textId="77777777" w:rsidR="00E007A6" w:rsidRDefault="00E007A6" w:rsidP="007E1C90">
            <w:pPr>
              <w:jc w:val="center"/>
              <w:rPr>
                <w:sz w:val="22"/>
              </w:rPr>
            </w:pPr>
            <w:r>
              <w:rPr>
                <w:sz w:val="22"/>
              </w:rPr>
              <w:t>1,8 – 9,5</w:t>
            </w:r>
          </w:p>
        </w:tc>
        <w:tc>
          <w:tcPr>
            <w:tcW w:w="1324" w:type="dxa"/>
            <w:tcBorders>
              <w:top w:val="single" w:sz="4" w:space="0" w:color="auto"/>
              <w:left w:val="single" w:sz="4" w:space="0" w:color="auto"/>
              <w:bottom w:val="single" w:sz="4" w:space="0" w:color="auto"/>
              <w:right w:val="single" w:sz="4" w:space="0" w:color="auto"/>
            </w:tcBorders>
          </w:tcPr>
          <w:p w14:paraId="24974C31" w14:textId="77777777" w:rsidR="00E007A6" w:rsidRDefault="00E007A6" w:rsidP="007E1C90">
            <w:pPr>
              <w:jc w:val="center"/>
              <w:rPr>
                <w:sz w:val="22"/>
              </w:rPr>
            </w:pPr>
            <w:r>
              <w:rPr>
                <w:sz w:val="22"/>
              </w:rPr>
              <w:t>10,7 – 33,5</w:t>
            </w:r>
          </w:p>
        </w:tc>
      </w:tr>
      <w:tr w:rsidR="00E007A6" w14:paraId="6BC1ABAA"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0F523BAB" w14:textId="77777777" w:rsidR="00E007A6" w:rsidRDefault="00E007A6" w:rsidP="007E1C90">
            <w:pPr>
              <w:ind w:firstLine="372"/>
              <w:jc w:val="both"/>
              <w:rPr>
                <w:sz w:val="22"/>
              </w:rPr>
            </w:pPr>
            <w:proofErr w:type="spellStart"/>
            <w:r>
              <w:rPr>
                <w:sz w:val="22"/>
              </w:rPr>
              <w:t>CaO</w:t>
            </w:r>
            <w:proofErr w:type="spellEnd"/>
          </w:p>
        </w:tc>
        <w:tc>
          <w:tcPr>
            <w:tcW w:w="1440" w:type="dxa"/>
            <w:tcBorders>
              <w:top w:val="single" w:sz="4" w:space="0" w:color="auto"/>
              <w:left w:val="single" w:sz="4" w:space="0" w:color="auto"/>
              <w:bottom w:val="single" w:sz="4" w:space="0" w:color="auto"/>
              <w:right w:val="single" w:sz="4" w:space="0" w:color="auto"/>
            </w:tcBorders>
          </w:tcPr>
          <w:p w14:paraId="60C7B568" w14:textId="77777777" w:rsidR="00E007A6" w:rsidRDefault="00E007A6" w:rsidP="007E1C90">
            <w:pPr>
              <w:jc w:val="center"/>
              <w:rPr>
                <w:sz w:val="22"/>
              </w:rP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68875003"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2A157F3F" w14:textId="77777777" w:rsidR="00E007A6" w:rsidRDefault="00E007A6" w:rsidP="007E1C90">
            <w:pPr>
              <w:jc w:val="center"/>
              <w:rPr>
                <w:sz w:val="22"/>
              </w:rPr>
            </w:pPr>
            <w:r>
              <w:rPr>
                <w:sz w:val="22"/>
              </w:rPr>
              <w:t>6,8 – 41,7</w:t>
            </w:r>
          </w:p>
        </w:tc>
        <w:tc>
          <w:tcPr>
            <w:tcW w:w="1324" w:type="dxa"/>
            <w:tcBorders>
              <w:top w:val="single" w:sz="4" w:space="0" w:color="auto"/>
              <w:left w:val="single" w:sz="4" w:space="0" w:color="auto"/>
              <w:bottom w:val="single" w:sz="4" w:space="0" w:color="auto"/>
              <w:right w:val="single" w:sz="4" w:space="0" w:color="auto"/>
            </w:tcBorders>
          </w:tcPr>
          <w:p w14:paraId="15BF6CE8" w14:textId="77777777" w:rsidR="00E007A6" w:rsidRDefault="00E007A6" w:rsidP="007E1C90">
            <w:pPr>
              <w:jc w:val="center"/>
              <w:rPr>
                <w:sz w:val="22"/>
              </w:rPr>
            </w:pPr>
            <w:r>
              <w:rPr>
                <w:sz w:val="22"/>
              </w:rPr>
              <w:t>2,9 – 25,0</w:t>
            </w:r>
          </w:p>
        </w:tc>
      </w:tr>
      <w:tr w:rsidR="00E007A6" w14:paraId="33622474"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7FE3791D" w14:textId="77777777" w:rsidR="00E007A6" w:rsidRDefault="00E007A6" w:rsidP="007E1C90">
            <w:pPr>
              <w:ind w:firstLine="372"/>
              <w:jc w:val="both"/>
              <w:rPr>
                <w:sz w:val="22"/>
              </w:rPr>
            </w:pPr>
            <w:r>
              <w:rPr>
                <w:sz w:val="22"/>
              </w:rPr>
              <w:t>Na</w:t>
            </w:r>
            <w:r>
              <w:rPr>
                <w:sz w:val="22"/>
                <w:vertAlign w:val="subscript"/>
              </w:rPr>
              <w:t>2</w:t>
            </w:r>
            <w:r>
              <w:rPr>
                <w:sz w:val="22"/>
              </w:rPr>
              <w:t>O</w:t>
            </w:r>
          </w:p>
        </w:tc>
        <w:tc>
          <w:tcPr>
            <w:tcW w:w="1440" w:type="dxa"/>
            <w:tcBorders>
              <w:top w:val="single" w:sz="4" w:space="0" w:color="auto"/>
              <w:left w:val="single" w:sz="4" w:space="0" w:color="auto"/>
              <w:bottom w:val="single" w:sz="4" w:space="0" w:color="auto"/>
              <w:right w:val="single" w:sz="4" w:space="0" w:color="auto"/>
            </w:tcBorders>
          </w:tcPr>
          <w:p w14:paraId="54AA3E27" w14:textId="77777777" w:rsidR="00E007A6" w:rsidRDefault="00E007A6" w:rsidP="007E1C90">
            <w:pPr>
              <w:jc w:val="center"/>
              <w:rPr>
                <w:sz w:val="22"/>
              </w:rP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221F384F"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22BFF5E2" w14:textId="77777777" w:rsidR="00E007A6" w:rsidRDefault="00E007A6" w:rsidP="007E1C90">
            <w:pPr>
              <w:jc w:val="center"/>
              <w:rPr>
                <w:sz w:val="22"/>
              </w:rPr>
            </w:pPr>
            <w:r>
              <w:rPr>
                <w:sz w:val="22"/>
              </w:rPr>
              <w:t>0,4 – 0,7</w:t>
            </w:r>
          </w:p>
        </w:tc>
        <w:tc>
          <w:tcPr>
            <w:tcW w:w="1324" w:type="dxa"/>
            <w:tcBorders>
              <w:top w:val="single" w:sz="4" w:space="0" w:color="auto"/>
              <w:left w:val="single" w:sz="4" w:space="0" w:color="auto"/>
              <w:bottom w:val="single" w:sz="4" w:space="0" w:color="auto"/>
              <w:right w:val="single" w:sz="4" w:space="0" w:color="auto"/>
            </w:tcBorders>
          </w:tcPr>
          <w:p w14:paraId="3948A802" w14:textId="77777777" w:rsidR="00E007A6" w:rsidRDefault="00E007A6" w:rsidP="007E1C90">
            <w:pPr>
              <w:jc w:val="center"/>
              <w:rPr>
                <w:sz w:val="22"/>
              </w:rPr>
            </w:pPr>
            <w:r>
              <w:rPr>
                <w:sz w:val="22"/>
              </w:rPr>
              <w:t>0,7 – 3,8</w:t>
            </w:r>
          </w:p>
        </w:tc>
      </w:tr>
      <w:tr w:rsidR="00E007A6" w14:paraId="4BA30F8E"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571D33CE" w14:textId="77777777" w:rsidR="00E007A6" w:rsidRDefault="00E007A6" w:rsidP="007E1C90">
            <w:pPr>
              <w:ind w:firstLine="372"/>
              <w:jc w:val="both"/>
              <w:rPr>
                <w:sz w:val="22"/>
              </w:rPr>
            </w:pPr>
            <w:r>
              <w:rPr>
                <w:sz w:val="22"/>
              </w:rPr>
              <w:t>K</w:t>
            </w:r>
            <w:r>
              <w:rPr>
                <w:sz w:val="22"/>
                <w:vertAlign w:val="subscript"/>
              </w:rPr>
              <w:t>2</w:t>
            </w:r>
            <w:r>
              <w:rPr>
                <w:sz w:val="22"/>
              </w:rPr>
              <w:t>O</w:t>
            </w:r>
          </w:p>
        </w:tc>
        <w:tc>
          <w:tcPr>
            <w:tcW w:w="1440" w:type="dxa"/>
            <w:tcBorders>
              <w:top w:val="single" w:sz="4" w:space="0" w:color="auto"/>
              <w:left w:val="single" w:sz="4" w:space="0" w:color="auto"/>
              <w:bottom w:val="single" w:sz="4" w:space="0" w:color="auto"/>
              <w:right w:val="single" w:sz="4" w:space="0" w:color="auto"/>
            </w:tcBorders>
          </w:tcPr>
          <w:p w14:paraId="1659527C" w14:textId="77777777" w:rsidR="00E007A6" w:rsidRDefault="00E007A6" w:rsidP="007E1C90">
            <w:pPr>
              <w:jc w:val="center"/>
              <w:rPr>
                <w:sz w:val="22"/>
              </w:rP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7BBE210E"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48071743" w14:textId="77777777" w:rsidR="00E007A6" w:rsidRDefault="00E007A6" w:rsidP="007E1C90">
            <w:pPr>
              <w:jc w:val="center"/>
              <w:rPr>
                <w:sz w:val="22"/>
              </w:rPr>
            </w:pPr>
            <w:r>
              <w:rPr>
                <w:sz w:val="22"/>
              </w:rPr>
              <w:t>6,4 – 14,3</w:t>
            </w:r>
          </w:p>
        </w:tc>
        <w:tc>
          <w:tcPr>
            <w:tcW w:w="1324" w:type="dxa"/>
            <w:tcBorders>
              <w:top w:val="single" w:sz="4" w:space="0" w:color="auto"/>
              <w:left w:val="single" w:sz="4" w:space="0" w:color="auto"/>
              <w:bottom w:val="single" w:sz="4" w:space="0" w:color="auto"/>
              <w:right w:val="single" w:sz="4" w:space="0" w:color="auto"/>
            </w:tcBorders>
          </w:tcPr>
          <w:p w14:paraId="531444DF" w14:textId="77777777" w:rsidR="00E007A6" w:rsidRDefault="00E007A6" w:rsidP="007E1C90">
            <w:pPr>
              <w:jc w:val="center"/>
              <w:rPr>
                <w:sz w:val="22"/>
              </w:rPr>
            </w:pPr>
            <w:r>
              <w:rPr>
                <w:sz w:val="22"/>
              </w:rPr>
              <w:t>0,8 – 2,9</w:t>
            </w:r>
          </w:p>
        </w:tc>
      </w:tr>
      <w:tr w:rsidR="00E007A6" w14:paraId="16064E3B" w14:textId="77777777" w:rsidTr="007E1C90">
        <w:trPr>
          <w:jc w:val="center"/>
        </w:trPr>
        <w:tc>
          <w:tcPr>
            <w:tcW w:w="2102" w:type="dxa"/>
            <w:tcBorders>
              <w:top w:val="single" w:sz="4" w:space="0" w:color="auto"/>
              <w:left w:val="single" w:sz="4" w:space="0" w:color="auto"/>
              <w:bottom w:val="single" w:sz="4" w:space="0" w:color="auto"/>
              <w:right w:val="single" w:sz="4" w:space="0" w:color="auto"/>
            </w:tcBorders>
          </w:tcPr>
          <w:p w14:paraId="49988DAE" w14:textId="77777777" w:rsidR="00E007A6" w:rsidRDefault="00E007A6" w:rsidP="007E1C90">
            <w:pPr>
              <w:ind w:firstLine="372"/>
              <w:jc w:val="both"/>
              <w:rPr>
                <w:sz w:val="22"/>
                <w:vertAlign w:val="subscript"/>
              </w:rPr>
            </w:pPr>
            <w:r>
              <w:rPr>
                <w:sz w:val="22"/>
              </w:rPr>
              <w:t>P</w:t>
            </w:r>
            <w:r>
              <w:rPr>
                <w:sz w:val="22"/>
                <w:vertAlign w:val="subscript"/>
              </w:rPr>
              <w:t>2</w:t>
            </w:r>
            <w:r>
              <w:rPr>
                <w:sz w:val="22"/>
              </w:rPr>
              <w:t>O</w:t>
            </w:r>
            <w:r>
              <w:rPr>
                <w:sz w:val="22"/>
                <w:vertAlign w:val="subscript"/>
              </w:rPr>
              <w:t>5</w:t>
            </w:r>
          </w:p>
        </w:tc>
        <w:tc>
          <w:tcPr>
            <w:tcW w:w="1440" w:type="dxa"/>
            <w:tcBorders>
              <w:top w:val="single" w:sz="4" w:space="0" w:color="auto"/>
              <w:left w:val="single" w:sz="4" w:space="0" w:color="auto"/>
              <w:bottom w:val="single" w:sz="4" w:space="0" w:color="auto"/>
              <w:right w:val="single" w:sz="4" w:space="0" w:color="auto"/>
            </w:tcBorders>
          </w:tcPr>
          <w:p w14:paraId="7C8036E8" w14:textId="77777777" w:rsidR="00E007A6" w:rsidRDefault="00E007A6" w:rsidP="007E1C90">
            <w:pPr>
              <w:jc w:val="center"/>
              <w:rPr>
                <w:sz w:val="22"/>
              </w:rPr>
            </w:pPr>
            <w:r>
              <w:rPr>
                <w:sz w:val="22"/>
              </w:rPr>
              <w:t>─</w:t>
            </w:r>
          </w:p>
        </w:tc>
        <w:tc>
          <w:tcPr>
            <w:tcW w:w="900" w:type="dxa"/>
            <w:tcBorders>
              <w:top w:val="single" w:sz="4" w:space="0" w:color="auto"/>
              <w:left w:val="single" w:sz="4" w:space="0" w:color="auto"/>
              <w:bottom w:val="single" w:sz="4" w:space="0" w:color="auto"/>
              <w:right w:val="single" w:sz="4" w:space="0" w:color="auto"/>
            </w:tcBorders>
          </w:tcPr>
          <w:p w14:paraId="5DC7554B" w14:textId="77777777" w:rsidR="00E007A6" w:rsidRDefault="00E007A6" w:rsidP="007E1C90">
            <w:pPr>
              <w:jc w:val="center"/>
            </w:pPr>
            <w:r>
              <w:rPr>
                <w:sz w:val="22"/>
              </w:rPr>
              <w:t>%</w:t>
            </w:r>
          </w:p>
        </w:tc>
        <w:tc>
          <w:tcPr>
            <w:tcW w:w="1260" w:type="dxa"/>
            <w:tcBorders>
              <w:top w:val="single" w:sz="4" w:space="0" w:color="auto"/>
              <w:left w:val="single" w:sz="4" w:space="0" w:color="auto"/>
              <w:bottom w:val="single" w:sz="4" w:space="0" w:color="auto"/>
              <w:right w:val="single" w:sz="4" w:space="0" w:color="auto"/>
            </w:tcBorders>
          </w:tcPr>
          <w:p w14:paraId="4320178E" w14:textId="77777777" w:rsidR="00E007A6" w:rsidRDefault="00E007A6" w:rsidP="007E1C90">
            <w:pPr>
              <w:jc w:val="center"/>
              <w:rPr>
                <w:sz w:val="22"/>
              </w:rPr>
            </w:pPr>
            <w:r>
              <w:rPr>
                <w:sz w:val="22"/>
              </w:rPr>
              <w:t>0,9 – 9,6</w:t>
            </w:r>
          </w:p>
        </w:tc>
        <w:tc>
          <w:tcPr>
            <w:tcW w:w="1324" w:type="dxa"/>
            <w:tcBorders>
              <w:top w:val="single" w:sz="4" w:space="0" w:color="auto"/>
              <w:left w:val="single" w:sz="4" w:space="0" w:color="auto"/>
              <w:bottom w:val="single" w:sz="4" w:space="0" w:color="auto"/>
              <w:right w:val="single" w:sz="4" w:space="0" w:color="auto"/>
            </w:tcBorders>
          </w:tcPr>
          <w:p w14:paraId="41347F59" w14:textId="77777777" w:rsidR="00E007A6" w:rsidRDefault="00E007A6" w:rsidP="007E1C90">
            <w:pPr>
              <w:jc w:val="center"/>
              <w:rPr>
                <w:sz w:val="22"/>
              </w:rPr>
            </w:pPr>
            <w:r>
              <w:rPr>
                <w:sz w:val="22"/>
              </w:rPr>
              <w:t>0,4 – 4,1</w:t>
            </w:r>
          </w:p>
        </w:tc>
      </w:tr>
    </w:tbl>
    <w:p w14:paraId="0AF3D932" w14:textId="77777777" w:rsidR="00E007A6" w:rsidRDefault="00E007A6" w:rsidP="00E007A6">
      <w:pPr>
        <w:pStyle w:val="Tekstpodstawowy"/>
        <w:spacing w:after="0"/>
        <w:ind w:firstLine="357"/>
        <w:jc w:val="both"/>
        <w:rPr>
          <w:sz w:val="28"/>
          <w:szCs w:val="28"/>
        </w:rPr>
      </w:pPr>
      <w:r>
        <w:rPr>
          <w:sz w:val="28"/>
          <w:szCs w:val="28"/>
        </w:rPr>
        <w:t>Biomasa zawiera średnio czterokrotnie więcej tlenu w porównaniu z węglem energetycznym, dwukrotnie mniej pierwiastka węgla, a także mniej siarki, azotu i popiołu (średnio od 5 do 10 razy mniej, w zależności od rodzaju biomasy.</w:t>
      </w:r>
    </w:p>
    <w:p w14:paraId="47E009A3" w14:textId="77777777" w:rsidR="002800BA" w:rsidRDefault="00E007A6" w:rsidP="00E007A6">
      <w:pPr>
        <w:pStyle w:val="Tekstpodstawowy"/>
        <w:spacing w:after="0"/>
        <w:jc w:val="both"/>
        <w:rPr>
          <w:sz w:val="28"/>
          <w:szCs w:val="28"/>
        </w:rPr>
      </w:pPr>
      <w:r>
        <w:rPr>
          <w:sz w:val="28"/>
          <w:szCs w:val="28"/>
        </w:rPr>
        <w:lastRenderedPageBreak/>
        <w:t xml:space="preserve">Konsekwencją tych właściwości jest wysoka zawartość części lotnych (65 ÷ 80%) i wysoka reaktywność biomasy, które warunkują stosowanie odpowiednich rozwiązań technicznych, szczególnie przy jej spalaniu. </w:t>
      </w:r>
    </w:p>
    <w:p w14:paraId="78DE8E13" w14:textId="77777777" w:rsidR="00E007A6" w:rsidRDefault="00E007A6" w:rsidP="00E007A6">
      <w:pPr>
        <w:pStyle w:val="Tekstpodstawowy"/>
        <w:spacing w:after="0"/>
        <w:jc w:val="both"/>
        <w:rPr>
          <w:sz w:val="28"/>
          <w:szCs w:val="28"/>
        </w:rPr>
      </w:pPr>
      <w:r>
        <w:rPr>
          <w:sz w:val="28"/>
          <w:szCs w:val="28"/>
        </w:rPr>
        <w:t xml:space="preserve">Niekorzystną cechą biomasy jest jej wysoka i zmienna, w zależności od rodzaju biomasy i okresu sezonowania, zawartość wilgoci (10 ÷ 60%) oraz dużo większa niż w węglu zawartość tlenku wapnia, alkaliów i często wysoka zawartość chloru. Te własności biomasy mogą prowadzić do wzmożonej korozji oraz narastania agresywnych osadów w kotle, co wymusza stosowanie materiałów odpornych na tego typu oddziaływania.  </w:t>
      </w:r>
    </w:p>
    <w:p w14:paraId="0CFD6345" w14:textId="77777777" w:rsidR="00E007A6" w:rsidRDefault="00E007A6" w:rsidP="00E007A6">
      <w:pPr>
        <w:pStyle w:val="Tekstpodstawowy"/>
        <w:spacing w:after="0"/>
        <w:jc w:val="both"/>
        <w:rPr>
          <w:sz w:val="28"/>
          <w:szCs w:val="28"/>
        </w:rPr>
      </w:pPr>
      <w:r>
        <w:rPr>
          <w:sz w:val="28"/>
          <w:szCs w:val="28"/>
        </w:rPr>
        <w:t xml:space="preserve">Biomasę spala się w postaci </w:t>
      </w:r>
      <w:proofErr w:type="spellStart"/>
      <w:r>
        <w:rPr>
          <w:b/>
          <w:sz w:val="28"/>
          <w:szCs w:val="28"/>
        </w:rPr>
        <w:t>peletu</w:t>
      </w:r>
      <w:proofErr w:type="spellEnd"/>
      <w:r>
        <w:rPr>
          <w:b/>
          <w:sz w:val="28"/>
          <w:szCs w:val="28"/>
        </w:rPr>
        <w:t xml:space="preserve"> i </w:t>
      </w:r>
      <w:proofErr w:type="spellStart"/>
      <w:r>
        <w:rPr>
          <w:b/>
          <w:sz w:val="28"/>
          <w:szCs w:val="28"/>
        </w:rPr>
        <w:t>ekogroszku</w:t>
      </w:r>
      <w:proofErr w:type="spellEnd"/>
      <w:r>
        <w:rPr>
          <w:sz w:val="28"/>
          <w:szCs w:val="28"/>
        </w:rPr>
        <w:t xml:space="preserve"> (Foto 1.). </w:t>
      </w:r>
    </w:p>
    <w:p w14:paraId="6FD604FC" w14:textId="77777777" w:rsidR="00E007A6" w:rsidRDefault="00E007A6" w:rsidP="00E007A6">
      <w:pPr>
        <w:pStyle w:val="Tekstpodstawowy"/>
        <w:spacing w:after="0"/>
        <w:ind w:firstLine="357"/>
        <w:jc w:val="both"/>
        <w:rPr>
          <w:sz w:val="28"/>
          <w:szCs w:val="28"/>
        </w:rPr>
      </w:pPr>
    </w:p>
    <w:p w14:paraId="008A3D39" w14:textId="77777777" w:rsidR="00E007A6" w:rsidRDefault="00B236B6" w:rsidP="00E007A6">
      <w:pPr>
        <w:jc w:val="center"/>
      </w:pPr>
      <w:r>
        <w:rPr>
          <w:noProof/>
        </w:rPr>
        <w:drawing>
          <wp:inline distT="0" distB="0" distL="0" distR="0" wp14:anchorId="2E9A8AC7" wp14:editId="79CACA9B">
            <wp:extent cx="2466340" cy="2171700"/>
            <wp:effectExtent l="0" t="0" r="0" b="0"/>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340" cy="2171700"/>
                    </a:xfrm>
                    <a:prstGeom prst="rect">
                      <a:avLst/>
                    </a:prstGeom>
                    <a:noFill/>
                    <a:ln>
                      <a:noFill/>
                    </a:ln>
                  </pic:spPr>
                </pic:pic>
              </a:graphicData>
            </a:graphic>
          </wp:inline>
        </w:drawing>
      </w:r>
      <w:r>
        <w:rPr>
          <w:noProof/>
        </w:rPr>
        <w:drawing>
          <wp:inline distT="0" distB="0" distL="0" distR="0" wp14:anchorId="73CBA619" wp14:editId="66B00EC8">
            <wp:extent cx="2446020" cy="2171700"/>
            <wp:effectExtent l="0" t="0" r="0" b="0"/>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2171700"/>
                    </a:xfrm>
                    <a:prstGeom prst="rect">
                      <a:avLst/>
                    </a:prstGeom>
                    <a:noFill/>
                    <a:ln>
                      <a:noFill/>
                    </a:ln>
                  </pic:spPr>
                </pic:pic>
              </a:graphicData>
            </a:graphic>
          </wp:inline>
        </w:drawing>
      </w:r>
    </w:p>
    <w:p w14:paraId="525B68FB" w14:textId="77777777" w:rsidR="00E007A6" w:rsidRDefault="00E007A6" w:rsidP="00E007A6">
      <w:pPr>
        <w:pStyle w:val="Tekstpodstawowyzwciciem2"/>
        <w:spacing w:before="120" w:after="0" w:line="312" w:lineRule="auto"/>
        <w:ind w:left="0" w:firstLine="0"/>
        <w:rPr>
          <w:b/>
          <w:sz w:val="24"/>
          <w:szCs w:val="24"/>
        </w:rPr>
      </w:pPr>
      <w:r>
        <w:t xml:space="preserve">                                                                       </w:t>
      </w:r>
      <w:r>
        <w:rPr>
          <w:b/>
          <w:sz w:val="24"/>
          <w:szCs w:val="24"/>
        </w:rPr>
        <w:t xml:space="preserve">Foto. 1. </w:t>
      </w:r>
      <w:proofErr w:type="spellStart"/>
      <w:r>
        <w:rPr>
          <w:b/>
          <w:sz w:val="24"/>
          <w:szCs w:val="24"/>
        </w:rPr>
        <w:t>Pelety</w:t>
      </w:r>
      <w:proofErr w:type="spellEnd"/>
      <w:r>
        <w:rPr>
          <w:b/>
          <w:sz w:val="24"/>
          <w:szCs w:val="24"/>
        </w:rPr>
        <w:t xml:space="preserve"> produkowane z biomasy.</w:t>
      </w:r>
    </w:p>
    <w:p w14:paraId="17D744A5" w14:textId="77777777" w:rsidR="00E007A6" w:rsidRDefault="00E007A6" w:rsidP="002800BA">
      <w:pPr>
        <w:pStyle w:val="Tekstpodstawowy"/>
        <w:spacing w:after="0"/>
        <w:jc w:val="both"/>
        <w:rPr>
          <w:sz w:val="28"/>
          <w:szCs w:val="28"/>
        </w:rPr>
      </w:pPr>
      <w:r>
        <w:rPr>
          <w:sz w:val="28"/>
          <w:szCs w:val="28"/>
        </w:rPr>
        <w:t xml:space="preserve">Duży wpływ na proces spalania biomasy ma jej sposób składowania. </w:t>
      </w:r>
      <w:proofErr w:type="spellStart"/>
      <w:r>
        <w:rPr>
          <w:sz w:val="28"/>
          <w:szCs w:val="28"/>
        </w:rPr>
        <w:t>Ekogroszek</w:t>
      </w:r>
      <w:proofErr w:type="spellEnd"/>
      <w:r>
        <w:rPr>
          <w:sz w:val="28"/>
          <w:szCs w:val="28"/>
        </w:rPr>
        <w:t xml:space="preserve"> z biomasy powinien być przechowywany w suchych workach, bowiem składowany luzem wietrzeje, utlenia się, zbryla i butwieje. Spalanie takiego paliwa w kotle może nie tylko spowodować spadek wydajności urządzenia nawet o 25%, ale uszkodzić niektóre jego części (retortę, silnik, wentylator). </w:t>
      </w:r>
    </w:p>
    <w:p w14:paraId="38713C9E" w14:textId="77777777" w:rsidR="00E007A6" w:rsidRDefault="00E007A6" w:rsidP="002800BA">
      <w:pPr>
        <w:pStyle w:val="Tekstpodstawowy"/>
        <w:spacing w:after="0"/>
        <w:jc w:val="both"/>
        <w:rPr>
          <w:sz w:val="28"/>
          <w:szCs w:val="28"/>
        </w:rPr>
      </w:pPr>
      <w:r>
        <w:rPr>
          <w:sz w:val="28"/>
          <w:szCs w:val="28"/>
        </w:rPr>
        <w:t xml:space="preserve">Jednym ze sposobów, który może przynieść obniżenie emisji zanieczyszczeń w energetyce, jest </w:t>
      </w:r>
      <w:r>
        <w:rPr>
          <w:b/>
          <w:sz w:val="28"/>
          <w:szCs w:val="28"/>
        </w:rPr>
        <w:t>współspalanie węgla i biomasy</w:t>
      </w:r>
      <w:r>
        <w:rPr>
          <w:sz w:val="28"/>
          <w:szCs w:val="28"/>
        </w:rPr>
        <w:t xml:space="preserve">. Chociaż głównym celem spalania mieszanki jest zwiększenie wytwarzania energii ze źródeł odnawialnych, to przy odpowiednio dobranych proporcjach ilościowych węgla i biomasy uzyskuje się obniżenie emisji (głównie </w:t>
      </w:r>
      <w:proofErr w:type="spellStart"/>
      <w:r>
        <w:rPr>
          <w:sz w:val="28"/>
          <w:szCs w:val="28"/>
        </w:rPr>
        <w:t>ditlenku</w:t>
      </w:r>
      <w:proofErr w:type="spellEnd"/>
      <w:r>
        <w:rPr>
          <w:sz w:val="28"/>
          <w:szCs w:val="28"/>
        </w:rPr>
        <w:t xml:space="preserve"> siarki i tlenków azotu). </w:t>
      </w:r>
    </w:p>
    <w:p w14:paraId="6B2F4898" w14:textId="77777777" w:rsidR="00E007A6" w:rsidRDefault="00E007A6" w:rsidP="002800BA">
      <w:pPr>
        <w:pStyle w:val="Tekstpodstawowy"/>
        <w:spacing w:after="0"/>
        <w:jc w:val="both"/>
        <w:rPr>
          <w:sz w:val="28"/>
          <w:szCs w:val="28"/>
        </w:rPr>
      </w:pPr>
      <w:r>
        <w:rPr>
          <w:sz w:val="28"/>
          <w:szCs w:val="28"/>
        </w:rPr>
        <w:t>Stopień redukcji CO</w:t>
      </w:r>
      <w:r>
        <w:rPr>
          <w:sz w:val="28"/>
          <w:szCs w:val="28"/>
          <w:vertAlign w:val="subscript"/>
        </w:rPr>
        <w:t>2</w:t>
      </w:r>
      <w:r>
        <w:rPr>
          <w:sz w:val="28"/>
          <w:szCs w:val="28"/>
        </w:rPr>
        <w:t xml:space="preserve"> zależy natomiast od ilości pierwiastka węgla C zawartego w węglu – stosuje się tu zasadę, że ilość CO</w:t>
      </w:r>
      <w:r>
        <w:rPr>
          <w:sz w:val="28"/>
          <w:szCs w:val="28"/>
          <w:vertAlign w:val="subscript"/>
        </w:rPr>
        <w:t>2</w:t>
      </w:r>
      <w:r>
        <w:rPr>
          <w:sz w:val="28"/>
          <w:szCs w:val="28"/>
        </w:rPr>
        <w:t xml:space="preserve">, jaka uwalniana jest w procesie spalania, powinna odpowiadać tej ilości </w:t>
      </w:r>
      <w:proofErr w:type="spellStart"/>
      <w:r>
        <w:rPr>
          <w:sz w:val="28"/>
          <w:szCs w:val="28"/>
        </w:rPr>
        <w:t>ditlenku</w:t>
      </w:r>
      <w:proofErr w:type="spellEnd"/>
      <w:r>
        <w:rPr>
          <w:sz w:val="28"/>
          <w:szCs w:val="28"/>
        </w:rPr>
        <w:t xml:space="preserve"> węgla, jaka pochłaniana jest przez biomasę w trakcie jej wzrostu. </w:t>
      </w:r>
    </w:p>
    <w:p w14:paraId="1000EF33" w14:textId="77777777" w:rsidR="00E007A6" w:rsidRDefault="00E007A6" w:rsidP="00E007A6">
      <w:pPr>
        <w:pStyle w:val="Tekstpodstawowy"/>
        <w:spacing w:after="0"/>
        <w:ind w:firstLine="357"/>
        <w:jc w:val="both"/>
        <w:rPr>
          <w:sz w:val="28"/>
          <w:szCs w:val="28"/>
        </w:rPr>
      </w:pPr>
    </w:p>
    <w:p w14:paraId="0EE5344C" w14:textId="77777777" w:rsidR="00E007A6" w:rsidRDefault="00E007A6" w:rsidP="00E007A6">
      <w:pPr>
        <w:pStyle w:val="Tekstpodstawowy"/>
        <w:spacing w:after="0"/>
        <w:ind w:firstLine="357"/>
        <w:jc w:val="center"/>
        <w:rPr>
          <w:b/>
          <w:sz w:val="24"/>
          <w:szCs w:val="24"/>
        </w:rPr>
      </w:pPr>
      <w:r>
        <w:rPr>
          <w:b/>
          <w:sz w:val="24"/>
          <w:szCs w:val="24"/>
        </w:rPr>
        <w:t>--- oo0oo ---</w:t>
      </w:r>
    </w:p>
    <w:p w14:paraId="0A140701" w14:textId="77777777" w:rsidR="00867390" w:rsidRDefault="00D36E36" w:rsidP="00867390">
      <w:pPr>
        <w:jc w:val="center"/>
        <w:rPr>
          <w:b/>
          <w:sz w:val="32"/>
          <w:szCs w:val="32"/>
        </w:rPr>
      </w:pPr>
      <w:r>
        <w:rPr>
          <w:b/>
          <w:sz w:val="32"/>
          <w:szCs w:val="32"/>
        </w:rPr>
        <w:t>12</w:t>
      </w:r>
      <w:r w:rsidR="003E7ACD">
        <w:rPr>
          <w:b/>
          <w:sz w:val="32"/>
          <w:szCs w:val="32"/>
        </w:rPr>
        <w:t xml:space="preserve">. </w:t>
      </w:r>
      <w:r w:rsidR="00867390">
        <w:rPr>
          <w:b/>
          <w:sz w:val="32"/>
          <w:szCs w:val="32"/>
        </w:rPr>
        <w:t>Chroń dzieci – nie pal śmieci !</w:t>
      </w:r>
    </w:p>
    <w:p w14:paraId="3D5D581A" w14:textId="77777777" w:rsidR="00867390" w:rsidRDefault="00867390" w:rsidP="00867390">
      <w:pPr>
        <w:jc w:val="both"/>
        <w:rPr>
          <w:b/>
          <w:sz w:val="32"/>
          <w:szCs w:val="32"/>
        </w:rPr>
      </w:pPr>
    </w:p>
    <w:p w14:paraId="4109B3C3" w14:textId="77777777" w:rsidR="00867390" w:rsidRPr="00EC26A6" w:rsidRDefault="002D4775" w:rsidP="00867390">
      <w:pPr>
        <w:jc w:val="both"/>
      </w:pPr>
      <w:r>
        <w:t xml:space="preserve">  </w:t>
      </w:r>
      <w:r w:rsidR="00867390" w:rsidRPr="00EC26A6">
        <w:t xml:space="preserve">Spalanie plastikowych odpadów (butelek, folii, wykładzin z PCV, odpadów z gumy, itp.) jest procesem wyjątkowo szkodliwym dla zdrowia ludzi i zwierząt, </w:t>
      </w:r>
      <w:r w:rsidR="00867390" w:rsidRPr="00EC26A6">
        <w:lastRenderedPageBreak/>
        <w:t xml:space="preserve">bowiem w efekcie powstają szczególnie  groźne dla naszego zdrowia związki chemiczne, jak: cyjanowodór (tworzący z wodą tzw. kwas pruski oraz wyjątkowo rakotwórcze związki - dioksyny), chlorowodór (w połączeniu z wilgocią tworzy kwas solny), formaldehyd (ze spalania sklejki i płyt wiórowych) itp., oraz bardzo drobne pyły o średnicy poniżej 10 mikrometrów. Dla porównania średnica włosa ludzkiego wynosi 70 mikrometrów, więc pyły są od niego 7 krotnie mniejsze. </w:t>
      </w:r>
    </w:p>
    <w:p w14:paraId="2C422345" w14:textId="77777777" w:rsidR="00867390" w:rsidRPr="00EC26A6" w:rsidRDefault="00867390" w:rsidP="00867390">
      <w:pPr>
        <w:jc w:val="both"/>
      </w:pPr>
      <w:r w:rsidRPr="00EC26A6">
        <w:t xml:space="preserve">Szczególnie narażone na działanie toksyn są dzieci. Zanieczyszczenia powodują bowiem alergie, niewydolność układu oddechowego, udary mózgu, choroby serca, porażenia i nowotwory. </w:t>
      </w:r>
    </w:p>
    <w:p w14:paraId="004FE955" w14:textId="77777777" w:rsidR="00867390" w:rsidRPr="00EC26A6" w:rsidRDefault="00867390" w:rsidP="00867390">
      <w:pPr>
        <w:jc w:val="both"/>
      </w:pPr>
    </w:p>
    <w:p w14:paraId="14B71E80" w14:textId="77777777" w:rsidR="00867390" w:rsidRPr="00EC26A6" w:rsidRDefault="00867390" w:rsidP="00867390">
      <w:pPr>
        <w:jc w:val="both"/>
      </w:pPr>
      <w:r w:rsidRPr="00EC26A6">
        <w:t xml:space="preserve">Należy podkreślić, że spalanie </w:t>
      </w:r>
      <w:r w:rsidR="00FB5134">
        <w:t xml:space="preserve"> </w:t>
      </w:r>
      <w:r w:rsidRPr="00EC26A6">
        <w:t xml:space="preserve">odpadów (śmieci) </w:t>
      </w:r>
      <w:r w:rsidRPr="00EC26A6">
        <w:rPr>
          <w:b/>
        </w:rPr>
        <w:t>na własnym podwórku lub we własnym piecu jest</w:t>
      </w:r>
      <w:r w:rsidRPr="00EC26A6">
        <w:t xml:space="preserve"> </w:t>
      </w:r>
      <w:r w:rsidRPr="00EC26A6">
        <w:rPr>
          <w:b/>
        </w:rPr>
        <w:t xml:space="preserve">wykroczeniem </w:t>
      </w:r>
      <w:r w:rsidRPr="00EC26A6">
        <w:t xml:space="preserve">(art. 191 ustawy o odpadach) zagrożonym karą aresztu albo grzywny w wysokości 5 tys. zł., a w postępowaniu mandatowym do 500 zł.  </w:t>
      </w:r>
      <w:r w:rsidRPr="00EC26A6">
        <w:rPr>
          <w:b/>
        </w:rPr>
        <w:t>Nieprzestrzeganie prawa</w:t>
      </w:r>
      <w:r w:rsidRPr="00EC26A6">
        <w:t xml:space="preserve"> w przypadku termicznego przekształcania odpadów podlega karze aresztu lub grzywny (nawet do 5000 zł).</w:t>
      </w:r>
    </w:p>
    <w:p w14:paraId="5019C5F4" w14:textId="77777777" w:rsidR="00867390" w:rsidRPr="00EC26A6" w:rsidRDefault="00867390" w:rsidP="00867390">
      <w:pPr>
        <w:jc w:val="both"/>
      </w:pPr>
      <w:r w:rsidRPr="00EC26A6">
        <w:t xml:space="preserve">Zgodnie z art. 155 ustawy z dnia 14 grudnia 2012 r. o odpadach (Dz.U. z 2013 r., poz. 212 z </w:t>
      </w:r>
      <w:proofErr w:type="spellStart"/>
      <w:r w:rsidRPr="00EC26A6">
        <w:t>późn</w:t>
      </w:r>
      <w:proofErr w:type="spellEnd"/>
      <w:r w:rsidRPr="00EC26A6">
        <w:t>. zmianami) spalanie odpadów może być prowadzone wyłącznie w spalarniach odpadów, bowiem tylko tam proces spalania prowadzony jest w wysokich temperaturach umożliwiających rozkład ww. szkodliwych dla zdrowia związków chemicznych na bezpieczne dla człowieka i przyjazne dla środowiska.</w:t>
      </w:r>
    </w:p>
    <w:p w14:paraId="07CC055B" w14:textId="77777777" w:rsidR="00867390" w:rsidRPr="00EC26A6" w:rsidRDefault="00867390" w:rsidP="00867390">
      <w:pPr>
        <w:jc w:val="both"/>
      </w:pPr>
    </w:p>
    <w:p w14:paraId="38F62656" w14:textId="77777777" w:rsidR="00867390" w:rsidRPr="00E26F9C" w:rsidRDefault="00867390" w:rsidP="00867390">
      <w:pPr>
        <w:jc w:val="center"/>
        <w:rPr>
          <w:b/>
          <w:sz w:val="24"/>
          <w:szCs w:val="24"/>
        </w:rPr>
      </w:pPr>
      <w:r w:rsidRPr="00E26F9C">
        <w:rPr>
          <w:b/>
          <w:sz w:val="24"/>
          <w:szCs w:val="24"/>
        </w:rPr>
        <w:t>--- oo0oo ---</w:t>
      </w:r>
    </w:p>
    <w:p w14:paraId="56298682" w14:textId="77777777" w:rsidR="00867390" w:rsidRPr="00E26F9C" w:rsidRDefault="00867390" w:rsidP="00867390">
      <w:pPr>
        <w:jc w:val="both"/>
        <w:rPr>
          <w:b/>
          <w:sz w:val="24"/>
          <w:szCs w:val="24"/>
        </w:rPr>
      </w:pPr>
    </w:p>
    <w:p w14:paraId="121A1E31" w14:textId="77777777" w:rsidR="00867390" w:rsidRPr="00A66625" w:rsidRDefault="00867390" w:rsidP="00867390">
      <w:pPr>
        <w:jc w:val="both"/>
        <w:rPr>
          <w:sz w:val="32"/>
          <w:szCs w:val="32"/>
        </w:rPr>
      </w:pPr>
      <w:r>
        <w:rPr>
          <w:sz w:val="32"/>
          <w:szCs w:val="32"/>
        </w:rPr>
        <w:t xml:space="preserve"> </w:t>
      </w:r>
    </w:p>
    <w:p w14:paraId="0F050609" w14:textId="77777777" w:rsidR="00867390" w:rsidRDefault="00867390" w:rsidP="00867390">
      <w:pPr>
        <w:rPr>
          <w:b/>
          <w:sz w:val="32"/>
          <w:szCs w:val="32"/>
        </w:rPr>
      </w:pPr>
    </w:p>
    <w:p w14:paraId="4EC53EA4" w14:textId="77777777" w:rsidR="00867390" w:rsidRDefault="00867390" w:rsidP="00D5750C">
      <w:pPr>
        <w:jc w:val="center"/>
        <w:rPr>
          <w:b/>
          <w:sz w:val="32"/>
          <w:szCs w:val="32"/>
        </w:rPr>
      </w:pPr>
    </w:p>
    <w:p w14:paraId="0000FC56" w14:textId="77777777" w:rsidR="00867390" w:rsidRDefault="00867390" w:rsidP="00D5750C">
      <w:pPr>
        <w:jc w:val="center"/>
        <w:rPr>
          <w:b/>
          <w:sz w:val="32"/>
          <w:szCs w:val="32"/>
        </w:rPr>
      </w:pPr>
    </w:p>
    <w:p w14:paraId="40DD3227" w14:textId="77777777" w:rsidR="00867390" w:rsidRDefault="00867390" w:rsidP="00D5750C">
      <w:pPr>
        <w:jc w:val="center"/>
        <w:rPr>
          <w:b/>
          <w:sz w:val="32"/>
          <w:szCs w:val="32"/>
        </w:rPr>
      </w:pPr>
    </w:p>
    <w:p w14:paraId="00D9E3E1" w14:textId="77777777" w:rsidR="00867390" w:rsidRDefault="00867390" w:rsidP="00D5750C">
      <w:pPr>
        <w:jc w:val="center"/>
        <w:rPr>
          <w:b/>
          <w:sz w:val="32"/>
          <w:szCs w:val="32"/>
        </w:rPr>
      </w:pPr>
    </w:p>
    <w:p w14:paraId="4207EAAE" w14:textId="77777777" w:rsidR="00EC26A6" w:rsidRDefault="00EC26A6" w:rsidP="00D5750C">
      <w:pPr>
        <w:jc w:val="center"/>
        <w:rPr>
          <w:b/>
          <w:sz w:val="32"/>
          <w:szCs w:val="32"/>
        </w:rPr>
      </w:pPr>
    </w:p>
    <w:p w14:paraId="44C2FB0A" w14:textId="77777777" w:rsidR="00EC26A6" w:rsidRDefault="00EC26A6" w:rsidP="00D5750C">
      <w:pPr>
        <w:jc w:val="center"/>
        <w:rPr>
          <w:b/>
          <w:sz w:val="32"/>
          <w:szCs w:val="32"/>
        </w:rPr>
      </w:pPr>
    </w:p>
    <w:p w14:paraId="07258E2C" w14:textId="77777777" w:rsidR="00867390" w:rsidRDefault="00867390" w:rsidP="00D5750C">
      <w:pPr>
        <w:jc w:val="center"/>
        <w:rPr>
          <w:b/>
          <w:sz w:val="32"/>
          <w:szCs w:val="32"/>
        </w:rPr>
      </w:pPr>
    </w:p>
    <w:p w14:paraId="46CBD1CD" w14:textId="77777777" w:rsidR="00867390" w:rsidRDefault="00867390" w:rsidP="00D5750C">
      <w:pPr>
        <w:jc w:val="center"/>
        <w:rPr>
          <w:b/>
          <w:sz w:val="32"/>
          <w:szCs w:val="32"/>
        </w:rPr>
      </w:pPr>
    </w:p>
    <w:p w14:paraId="143C7892" w14:textId="77777777" w:rsidR="002542D2" w:rsidRDefault="002542D2" w:rsidP="00D5750C">
      <w:pPr>
        <w:jc w:val="center"/>
        <w:rPr>
          <w:b/>
          <w:sz w:val="32"/>
          <w:szCs w:val="32"/>
        </w:rPr>
      </w:pPr>
    </w:p>
    <w:p w14:paraId="6EEA3D5F" w14:textId="77777777" w:rsidR="0080523A" w:rsidRDefault="00867390" w:rsidP="00D5750C">
      <w:pPr>
        <w:jc w:val="center"/>
      </w:pPr>
      <w:r>
        <w:rPr>
          <w:b/>
          <w:sz w:val="32"/>
          <w:szCs w:val="32"/>
        </w:rPr>
        <w:t xml:space="preserve">13. </w:t>
      </w:r>
      <w:r w:rsidR="0080523A">
        <w:rPr>
          <w:b/>
          <w:sz w:val="32"/>
          <w:szCs w:val="32"/>
        </w:rPr>
        <w:t xml:space="preserve">Elektrośmieci – nowe </w:t>
      </w:r>
      <w:r w:rsidR="0080523A" w:rsidRPr="0006040B">
        <w:rPr>
          <w:b/>
          <w:sz w:val="32"/>
          <w:szCs w:val="32"/>
        </w:rPr>
        <w:t>zagrożenie dla środowiska</w:t>
      </w:r>
      <w:r w:rsidR="0080523A">
        <w:rPr>
          <w:b/>
          <w:sz w:val="32"/>
          <w:szCs w:val="32"/>
        </w:rPr>
        <w:t>.</w:t>
      </w:r>
    </w:p>
    <w:p w14:paraId="2B415887" w14:textId="77777777" w:rsidR="0080523A" w:rsidRDefault="0080523A" w:rsidP="0080523A"/>
    <w:p w14:paraId="04EE05FE" w14:textId="77777777" w:rsidR="0080523A" w:rsidRPr="00C84257" w:rsidRDefault="0080523A" w:rsidP="0080523A">
      <w:pPr>
        <w:jc w:val="both"/>
      </w:pPr>
      <w:r>
        <w:t xml:space="preserve">   </w:t>
      </w:r>
      <w:r w:rsidRPr="00C84257">
        <w:t xml:space="preserve">W licznych dyskusjach nad uciążliwością niskiej emisji i możliwościami jej zmniejszenia systematycznie winą obarcza się </w:t>
      </w:r>
      <w:r w:rsidR="0014383D" w:rsidRPr="0014383D">
        <w:rPr>
          <w:b/>
        </w:rPr>
        <w:t xml:space="preserve">spalanie </w:t>
      </w:r>
      <w:r w:rsidRPr="00C84257">
        <w:rPr>
          <w:b/>
        </w:rPr>
        <w:t>węgl</w:t>
      </w:r>
      <w:r w:rsidR="00D74F1C">
        <w:rPr>
          <w:b/>
        </w:rPr>
        <w:t>a</w:t>
      </w:r>
      <w:r w:rsidRPr="00C84257">
        <w:t xml:space="preserve">, ale w przypadku emisji pochodzącej z transportu – </w:t>
      </w:r>
      <w:r w:rsidRPr="00C84257">
        <w:rPr>
          <w:b/>
        </w:rPr>
        <w:t>samochody</w:t>
      </w:r>
      <w:r w:rsidRPr="00C84257">
        <w:t xml:space="preserve">, a nie (zgodnie z logiką rozumowania) </w:t>
      </w:r>
      <w:r w:rsidR="0014383D" w:rsidRPr="00D74F1C">
        <w:rPr>
          <w:b/>
        </w:rPr>
        <w:t xml:space="preserve">spalanie </w:t>
      </w:r>
      <w:r w:rsidRPr="00D74F1C">
        <w:rPr>
          <w:b/>
        </w:rPr>
        <w:t>paliw</w:t>
      </w:r>
      <w:r>
        <w:t xml:space="preserve">, czyli </w:t>
      </w:r>
      <w:r w:rsidRPr="00C84257">
        <w:t xml:space="preserve">benzynę i olej napędowy. </w:t>
      </w:r>
    </w:p>
    <w:p w14:paraId="3A6897AC" w14:textId="77777777" w:rsidR="001B4B83" w:rsidRDefault="0080523A" w:rsidP="0080523A">
      <w:pPr>
        <w:jc w:val="both"/>
      </w:pPr>
      <w:r w:rsidRPr="0014383D">
        <w:rPr>
          <w:b/>
        </w:rPr>
        <w:t>Bądźmy konsekwentni! Albo krytycznie mówimy o paliwach, albo o metodach  ich spalania!</w:t>
      </w:r>
      <w:r w:rsidRPr="00C84257">
        <w:t xml:space="preserve"> </w:t>
      </w:r>
    </w:p>
    <w:p w14:paraId="598F7660" w14:textId="77777777" w:rsidR="0080523A" w:rsidRDefault="0080523A" w:rsidP="0080523A">
      <w:pPr>
        <w:jc w:val="both"/>
      </w:pPr>
      <w:r>
        <w:lastRenderedPageBreak/>
        <w:t xml:space="preserve">W ogólnym </w:t>
      </w:r>
      <w:r w:rsidRPr="0006040B">
        <w:t xml:space="preserve">bilansie zanieczyszczeń powietrza </w:t>
      </w:r>
      <w:r>
        <w:t>z</w:t>
      </w:r>
      <w:r w:rsidRPr="0006040B">
        <w:t xml:space="preserve">naczący i rosnący udział stanowi emisja pochodząca z transportu samochodowego. </w:t>
      </w:r>
    </w:p>
    <w:p w14:paraId="6FBD395B" w14:textId="77777777" w:rsidR="0080523A" w:rsidRDefault="0080523A" w:rsidP="0080523A">
      <w:pPr>
        <w:jc w:val="both"/>
      </w:pPr>
      <w:r w:rsidRPr="0006040B">
        <w:t xml:space="preserve">Celem jej zmniejszenia rozpoczęto intensywną produkcję samochodów elektrycznych. </w:t>
      </w:r>
      <w:r>
        <w:t xml:space="preserve">W </w:t>
      </w:r>
      <w:r w:rsidRPr="0006040B">
        <w:t>2020 r. wyprodukowanych zostało ok. 1 mln sztuk</w:t>
      </w:r>
      <w:r>
        <w:t xml:space="preserve"> takich samochodów</w:t>
      </w:r>
      <w:r w:rsidRPr="0006040B">
        <w:t xml:space="preserve">! </w:t>
      </w:r>
    </w:p>
    <w:p w14:paraId="494E5B42" w14:textId="77777777" w:rsidR="0080523A" w:rsidRDefault="0080523A" w:rsidP="0080523A">
      <w:pPr>
        <w:jc w:val="both"/>
      </w:pPr>
      <w:r w:rsidRPr="0006040B">
        <w:t xml:space="preserve">Jak informuje red. Łukasz Bąk </w:t>
      </w:r>
      <w:r w:rsidRPr="0006040B">
        <w:rPr>
          <w:i/>
        </w:rPr>
        <w:t>(„Gazeta Prawna” nr 104 z 30.05.2019 r. – przedruk „ANGORA” nr 23 z 9.06.2019 r.) - w</w:t>
      </w:r>
      <w:r w:rsidRPr="0006040B">
        <w:t>edług ustaleń U</w:t>
      </w:r>
      <w:r>
        <w:t xml:space="preserve">nii </w:t>
      </w:r>
      <w:r w:rsidRPr="0006040B">
        <w:t>E</w:t>
      </w:r>
      <w:r>
        <w:t>uropejskiej</w:t>
      </w:r>
      <w:r w:rsidRPr="0006040B">
        <w:t xml:space="preserve"> od 2020 r. nowe samochody mogą emitować nie więcej niż 95 mg CO/1 km², a w 2030 r. najwyżej 50 mg CO/1 km². </w:t>
      </w:r>
    </w:p>
    <w:p w14:paraId="5E0FCEE9" w14:textId="77777777" w:rsidR="0080523A" w:rsidRDefault="0080523A" w:rsidP="0080523A">
      <w:pPr>
        <w:jc w:val="both"/>
      </w:pPr>
      <w:r>
        <w:t xml:space="preserve">Istotnie samochody z napędem elektrycznym nie trują, nie szkodzą środowisku ! </w:t>
      </w:r>
    </w:p>
    <w:p w14:paraId="1F81BBFB" w14:textId="77777777" w:rsidR="0080523A" w:rsidRPr="009F7B5C" w:rsidRDefault="0080523A" w:rsidP="0080523A">
      <w:pPr>
        <w:jc w:val="both"/>
        <w:rPr>
          <w:b/>
        </w:rPr>
      </w:pPr>
      <w:r w:rsidRPr="009F7B5C">
        <w:rPr>
          <w:b/>
        </w:rPr>
        <w:t>Problem pojawi się dopiero wtedy, kiedy samochody się zestarzeją i zajdzie konieczność (najczęściej po ok. 3 latach) wymienić akumulator na nowy.</w:t>
      </w:r>
    </w:p>
    <w:p w14:paraId="4F153EE9" w14:textId="77777777" w:rsidR="0080523A" w:rsidRDefault="0080523A" w:rsidP="0080523A">
      <w:pPr>
        <w:jc w:val="both"/>
      </w:pPr>
      <w:r w:rsidRPr="0006040B">
        <w:t xml:space="preserve">Do produkcji akumulatorów samochodowych, podobnie jak do produkcji akumulatorów w naszych telefonach komórkowych używa się </w:t>
      </w:r>
      <w:r>
        <w:t xml:space="preserve">bowiem </w:t>
      </w:r>
      <w:r w:rsidRPr="0006040B">
        <w:t xml:space="preserve">litu. </w:t>
      </w:r>
    </w:p>
    <w:p w14:paraId="7D1B495B" w14:textId="77777777" w:rsidR="0080523A" w:rsidRDefault="0080523A" w:rsidP="0080523A">
      <w:pPr>
        <w:jc w:val="both"/>
      </w:pPr>
      <w:r w:rsidRPr="0006040B">
        <w:t>Do wytworzenia</w:t>
      </w:r>
      <w:r w:rsidRPr="00365552">
        <w:rPr>
          <w:b/>
        </w:rPr>
        <w:t xml:space="preserve"> 1</w:t>
      </w:r>
      <w:r w:rsidRPr="0006040B">
        <w:t xml:space="preserve"> </w:t>
      </w:r>
      <w:r w:rsidRPr="00365552">
        <w:rPr>
          <w:b/>
        </w:rPr>
        <w:t>akumulatora samochodowego potrzeba ok. 63 kg węglanu litu</w:t>
      </w:r>
      <w:r w:rsidRPr="0006040B">
        <w:t xml:space="preserve"> </w:t>
      </w:r>
      <w:r w:rsidRPr="00365552">
        <w:rPr>
          <w:b/>
        </w:rPr>
        <w:t>tj. tyle, ile do wyprodukowania 10 tys. sztuk telefonów komórkowych</w:t>
      </w:r>
      <w:r w:rsidRPr="0006040B">
        <w:t xml:space="preserve">. </w:t>
      </w:r>
    </w:p>
    <w:p w14:paraId="1ADA2AA9" w14:textId="77777777" w:rsidR="001B4B83" w:rsidRDefault="0080523A" w:rsidP="0080523A">
      <w:pPr>
        <w:jc w:val="both"/>
        <w:rPr>
          <w:b/>
        </w:rPr>
      </w:pPr>
      <w:r w:rsidRPr="0006040B">
        <w:t xml:space="preserve">Wydobycie litu pochłania bardzo dużo energii, a fakt, że 80% światowego rynku zbytu litu kontrolują Chiny, gdzie znajdują się duże złoża tego pierwiastka, trzeba będzie go przetransportować z Chin do Europy statkami zużywającymi </w:t>
      </w:r>
      <w:r w:rsidRPr="00113588">
        <w:rPr>
          <w:b/>
        </w:rPr>
        <w:t>ogromne ilości mazutu</w:t>
      </w:r>
      <w:r w:rsidRPr="0006040B">
        <w:t xml:space="preserve"> – </w:t>
      </w:r>
      <w:r w:rsidRPr="00E4135E">
        <w:rPr>
          <w:b/>
        </w:rPr>
        <w:t>najbrudniejszego paliwa na świecie.</w:t>
      </w:r>
    </w:p>
    <w:p w14:paraId="3EA35FF3" w14:textId="77777777" w:rsidR="0080523A" w:rsidRDefault="0080523A" w:rsidP="0080523A">
      <w:pPr>
        <w:jc w:val="both"/>
      </w:pPr>
      <w:r>
        <w:t xml:space="preserve"> </w:t>
      </w:r>
    </w:p>
    <w:p w14:paraId="1CA4BCDB" w14:textId="77777777" w:rsidR="0080523A" w:rsidRDefault="0080523A" w:rsidP="0080523A">
      <w:pPr>
        <w:jc w:val="both"/>
      </w:pPr>
      <w:r>
        <w:t>To tylko początek zagrożeń !</w:t>
      </w:r>
    </w:p>
    <w:p w14:paraId="76EDCD49" w14:textId="77777777" w:rsidR="0080523A" w:rsidRDefault="0080523A" w:rsidP="0080523A">
      <w:pPr>
        <w:jc w:val="both"/>
      </w:pPr>
      <w:r>
        <w:t>N</w:t>
      </w:r>
      <w:r w:rsidRPr="0006040B">
        <w:t xml:space="preserve">ajnowsze metody recyklingu pozwalają odzyskać ok. 80% materiałów z akumulatorów </w:t>
      </w:r>
      <w:proofErr w:type="spellStart"/>
      <w:r w:rsidRPr="0006040B">
        <w:t>litowo</w:t>
      </w:r>
      <w:proofErr w:type="spellEnd"/>
      <w:r w:rsidRPr="0006040B">
        <w:t>-jonowych. Odzysk i utylizacja reszty materiału jest bardzo energochłonna i bardzo szkodliwa dla środowiska.</w:t>
      </w:r>
    </w:p>
    <w:p w14:paraId="1BE95E69" w14:textId="77777777" w:rsidR="001B4B83" w:rsidRDefault="0080523A" w:rsidP="0080523A">
      <w:pPr>
        <w:jc w:val="both"/>
        <w:rPr>
          <w:b/>
        </w:rPr>
      </w:pPr>
      <w:r w:rsidRPr="0006040B">
        <w:t xml:space="preserve">Pojawi się </w:t>
      </w:r>
      <w:r>
        <w:t xml:space="preserve">więc </w:t>
      </w:r>
      <w:r w:rsidRPr="0006040B">
        <w:t xml:space="preserve">olbrzymi problem tzw. </w:t>
      </w:r>
      <w:r w:rsidRPr="0006040B">
        <w:rPr>
          <w:b/>
        </w:rPr>
        <w:t>„elektrośmieci”</w:t>
      </w:r>
      <w:r w:rsidRPr="0006040B">
        <w:t>! Jeżeli nawet przyjąć, że postęp techniczny spowoduje, iż będzie można zredukować tę ilość o połowę, czyli 1 samoch</w:t>
      </w:r>
      <w:r w:rsidR="000417C9">
        <w:t>ód</w:t>
      </w:r>
      <w:r w:rsidRPr="0006040B">
        <w:t xml:space="preserve"> = 5 tys. smartfonów, to przyjmując, że w niedalekiej przyszłości 20% samochodów t</w:t>
      </w:r>
      <w:r>
        <w:t>o będą samochody elektryczne,</w:t>
      </w:r>
      <w:r w:rsidRPr="0006040B">
        <w:t xml:space="preserve"> trzeba będzie przerobić </w:t>
      </w:r>
      <w:r w:rsidRPr="0006040B">
        <w:rPr>
          <w:b/>
        </w:rPr>
        <w:t xml:space="preserve">2 mln baterii </w:t>
      </w:r>
      <w:proofErr w:type="spellStart"/>
      <w:r w:rsidRPr="0006040B">
        <w:rPr>
          <w:b/>
        </w:rPr>
        <w:t>litowo</w:t>
      </w:r>
      <w:proofErr w:type="spellEnd"/>
      <w:r w:rsidRPr="0006040B">
        <w:rPr>
          <w:b/>
        </w:rPr>
        <w:t>-jonowych, czyli równowartość 10 mld (!) sztuk telefonów komórkowych.</w:t>
      </w:r>
    </w:p>
    <w:p w14:paraId="62D7A368" w14:textId="77777777" w:rsidR="00981561" w:rsidRDefault="00981561" w:rsidP="0080523A">
      <w:pPr>
        <w:jc w:val="both"/>
        <w:rPr>
          <w:b/>
        </w:rPr>
      </w:pPr>
    </w:p>
    <w:p w14:paraId="05A4AEA4" w14:textId="77777777" w:rsidR="0080523A" w:rsidRDefault="00981561" w:rsidP="0080523A">
      <w:pPr>
        <w:jc w:val="both"/>
        <w:rPr>
          <w:b/>
        </w:rPr>
      </w:pPr>
      <w:r>
        <w:t>Pojawia się więc dylemat ?</w:t>
      </w:r>
      <w:r w:rsidR="0080523A" w:rsidRPr="0006040B">
        <w:rPr>
          <w:b/>
        </w:rPr>
        <w:t xml:space="preserve"> </w:t>
      </w:r>
    </w:p>
    <w:p w14:paraId="19CC8599" w14:textId="77777777" w:rsidR="0080523A" w:rsidRDefault="0080523A" w:rsidP="0080523A">
      <w:pPr>
        <w:jc w:val="both"/>
      </w:pPr>
      <w:r w:rsidRPr="0006040B">
        <w:rPr>
          <w:b/>
        </w:rPr>
        <w:t>Czy będzie to opłacalne z punktu widzenia ochrony środowiska?</w:t>
      </w:r>
    </w:p>
    <w:p w14:paraId="562E0503" w14:textId="77777777" w:rsidR="0080523A" w:rsidRDefault="0080523A" w:rsidP="0080523A">
      <w:pPr>
        <w:jc w:val="both"/>
      </w:pPr>
    </w:p>
    <w:p w14:paraId="3E833A67" w14:textId="77777777" w:rsidR="0080523A" w:rsidRPr="0006040B" w:rsidRDefault="0080523A" w:rsidP="0080523A">
      <w:pPr>
        <w:jc w:val="both"/>
        <w:rPr>
          <w:b/>
        </w:rPr>
      </w:pPr>
      <w:r w:rsidRPr="0006040B">
        <w:t>Według raportu ONZ  „Global E-Waste Monitor 2020” tylko w 2019 r. w całym świecie</w:t>
      </w:r>
      <w:r w:rsidRPr="0006040B">
        <w:rPr>
          <w:b/>
        </w:rPr>
        <w:t xml:space="preserve"> </w:t>
      </w:r>
      <w:r w:rsidRPr="0006040B">
        <w:t xml:space="preserve">wyrzucono </w:t>
      </w:r>
      <w:r w:rsidRPr="00801C88">
        <w:rPr>
          <w:b/>
        </w:rPr>
        <w:t>53,6 mln ton elektroodpadów</w:t>
      </w:r>
      <w:r w:rsidRPr="0006040B">
        <w:t xml:space="preserve"> pochodzących przede wszystkim z zużytego sprzętu elektrycznego i elektronicznego, a zgodnie z prognozami do 2030 r. ilość tego typu odpadów</w:t>
      </w:r>
      <w:r w:rsidR="005029ED">
        <w:t xml:space="preserve"> wzrośnie nawet do 74,7 mln ton.</w:t>
      </w:r>
      <w:r w:rsidRPr="0006040B">
        <w:t xml:space="preserve"> </w:t>
      </w:r>
    </w:p>
    <w:p w14:paraId="4B6453FD" w14:textId="77777777" w:rsidR="0080523A" w:rsidRPr="0006040B" w:rsidRDefault="0080523A" w:rsidP="0080523A">
      <w:pPr>
        <w:jc w:val="both"/>
      </w:pPr>
    </w:p>
    <w:p w14:paraId="62F6F131" w14:textId="77777777" w:rsidR="0080523A" w:rsidRPr="00E4135E" w:rsidRDefault="0080523A" w:rsidP="0080523A">
      <w:pPr>
        <w:jc w:val="center"/>
        <w:rPr>
          <w:b/>
          <w:sz w:val="24"/>
          <w:szCs w:val="24"/>
        </w:rPr>
      </w:pPr>
      <w:r w:rsidRPr="00E4135E">
        <w:rPr>
          <w:b/>
          <w:sz w:val="24"/>
          <w:szCs w:val="24"/>
        </w:rPr>
        <w:t>--- oo0oo ---</w:t>
      </w:r>
    </w:p>
    <w:p w14:paraId="368FCE4D" w14:textId="77777777" w:rsidR="0080523A" w:rsidRDefault="0080523A" w:rsidP="006C7FB9">
      <w:pPr>
        <w:rPr>
          <w:sz w:val="24"/>
          <w:szCs w:val="24"/>
        </w:rPr>
      </w:pPr>
    </w:p>
    <w:p w14:paraId="45EA3039" w14:textId="77777777" w:rsidR="003C31EA" w:rsidRDefault="003C31EA" w:rsidP="006C7FB9">
      <w:pPr>
        <w:rPr>
          <w:sz w:val="24"/>
          <w:szCs w:val="24"/>
        </w:rPr>
      </w:pPr>
    </w:p>
    <w:p w14:paraId="4448C2CA" w14:textId="77777777" w:rsidR="003C31EA" w:rsidRDefault="003C31EA" w:rsidP="006C7FB9">
      <w:pPr>
        <w:rPr>
          <w:sz w:val="24"/>
          <w:szCs w:val="24"/>
        </w:rPr>
      </w:pPr>
    </w:p>
    <w:p w14:paraId="36658F2F" w14:textId="77777777" w:rsidR="003C31EA" w:rsidRDefault="003C31EA" w:rsidP="006C7FB9">
      <w:pPr>
        <w:rPr>
          <w:sz w:val="24"/>
          <w:szCs w:val="24"/>
        </w:rPr>
      </w:pPr>
    </w:p>
    <w:p w14:paraId="7132C2B5" w14:textId="77777777" w:rsidR="003C31EA" w:rsidRDefault="003C31EA" w:rsidP="006C7FB9">
      <w:pPr>
        <w:rPr>
          <w:sz w:val="24"/>
          <w:szCs w:val="24"/>
        </w:rPr>
      </w:pPr>
    </w:p>
    <w:p w14:paraId="43648247" w14:textId="77777777" w:rsidR="003C31EA" w:rsidRDefault="003C31EA" w:rsidP="006C7FB9">
      <w:pPr>
        <w:rPr>
          <w:sz w:val="24"/>
          <w:szCs w:val="24"/>
        </w:rPr>
      </w:pPr>
    </w:p>
    <w:p w14:paraId="01E6C69F" w14:textId="77777777" w:rsidR="003C31EA" w:rsidRDefault="003C31EA" w:rsidP="006C7FB9">
      <w:pPr>
        <w:rPr>
          <w:sz w:val="24"/>
          <w:szCs w:val="24"/>
        </w:rPr>
      </w:pPr>
    </w:p>
    <w:p w14:paraId="0D5E79A9" w14:textId="77777777" w:rsidR="003C31EA" w:rsidRDefault="003C31EA" w:rsidP="006C7FB9">
      <w:pPr>
        <w:rPr>
          <w:sz w:val="24"/>
          <w:szCs w:val="24"/>
        </w:rPr>
      </w:pPr>
    </w:p>
    <w:p w14:paraId="7C6E0F33" w14:textId="77777777" w:rsidR="003C31EA" w:rsidRDefault="003C31EA" w:rsidP="006C7FB9">
      <w:pPr>
        <w:rPr>
          <w:sz w:val="24"/>
          <w:szCs w:val="24"/>
        </w:rPr>
      </w:pPr>
    </w:p>
    <w:p w14:paraId="254A2153" w14:textId="77777777" w:rsidR="003C31EA" w:rsidRDefault="003C31EA" w:rsidP="006C7FB9">
      <w:pPr>
        <w:rPr>
          <w:sz w:val="24"/>
          <w:szCs w:val="24"/>
        </w:rPr>
      </w:pPr>
    </w:p>
    <w:p w14:paraId="27ED2221" w14:textId="77777777" w:rsidR="003C31EA" w:rsidRDefault="003C31EA" w:rsidP="006C7FB9">
      <w:pPr>
        <w:rPr>
          <w:sz w:val="24"/>
          <w:szCs w:val="24"/>
        </w:rPr>
      </w:pPr>
    </w:p>
    <w:p w14:paraId="4F430F93" w14:textId="77777777" w:rsidR="003C31EA" w:rsidRDefault="003C31EA" w:rsidP="006C7FB9">
      <w:pPr>
        <w:rPr>
          <w:sz w:val="24"/>
          <w:szCs w:val="24"/>
        </w:rPr>
      </w:pPr>
    </w:p>
    <w:p w14:paraId="5AB94E19" w14:textId="77777777" w:rsidR="003C31EA" w:rsidRDefault="003C31EA" w:rsidP="006C7FB9">
      <w:pPr>
        <w:rPr>
          <w:sz w:val="24"/>
          <w:szCs w:val="24"/>
        </w:rPr>
      </w:pPr>
    </w:p>
    <w:p w14:paraId="11F5EACE" w14:textId="77777777" w:rsidR="003C31EA" w:rsidRDefault="003C31EA" w:rsidP="006C7FB9">
      <w:pPr>
        <w:rPr>
          <w:sz w:val="24"/>
          <w:szCs w:val="24"/>
        </w:rPr>
      </w:pPr>
    </w:p>
    <w:p w14:paraId="223D8C85" w14:textId="77777777" w:rsidR="003C31EA" w:rsidRDefault="003C31EA" w:rsidP="006C7FB9">
      <w:pPr>
        <w:rPr>
          <w:sz w:val="24"/>
          <w:szCs w:val="24"/>
        </w:rPr>
      </w:pPr>
    </w:p>
    <w:p w14:paraId="2E44A030" w14:textId="77777777" w:rsidR="003C31EA" w:rsidRDefault="003C31EA" w:rsidP="006C7FB9">
      <w:pPr>
        <w:rPr>
          <w:sz w:val="24"/>
          <w:szCs w:val="24"/>
        </w:rPr>
      </w:pPr>
    </w:p>
    <w:p w14:paraId="19C20B0F" w14:textId="77777777" w:rsidR="003C31EA" w:rsidRDefault="003C31EA" w:rsidP="006C7FB9">
      <w:pPr>
        <w:rPr>
          <w:sz w:val="24"/>
          <w:szCs w:val="24"/>
        </w:rPr>
      </w:pPr>
    </w:p>
    <w:p w14:paraId="442F0C13" w14:textId="77777777" w:rsidR="003C31EA" w:rsidRDefault="003C31EA" w:rsidP="006C7FB9">
      <w:pPr>
        <w:rPr>
          <w:sz w:val="24"/>
          <w:szCs w:val="24"/>
        </w:rPr>
      </w:pPr>
    </w:p>
    <w:p w14:paraId="5BEF15A2" w14:textId="77777777" w:rsidR="003C31EA" w:rsidRDefault="003C31EA" w:rsidP="006C7FB9">
      <w:pPr>
        <w:rPr>
          <w:sz w:val="24"/>
          <w:szCs w:val="24"/>
        </w:rPr>
      </w:pPr>
    </w:p>
    <w:p w14:paraId="7E1DD4CB" w14:textId="77777777" w:rsidR="003C31EA" w:rsidRDefault="003C31EA" w:rsidP="006C7FB9">
      <w:pPr>
        <w:rPr>
          <w:sz w:val="24"/>
          <w:szCs w:val="24"/>
        </w:rPr>
      </w:pPr>
    </w:p>
    <w:p w14:paraId="597973FE" w14:textId="77777777" w:rsidR="003C31EA" w:rsidRDefault="003C31EA" w:rsidP="006C7FB9">
      <w:pPr>
        <w:rPr>
          <w:sz w:val="24"/>
          <w:szCs w:val="24"/>
        </w:rPr>
      </w:pPr>
    </w:p>
    <w:p w14:paraId="2363C80B" w14:textId="77777777" w:rsidR="003C31EA" w:rsidRDefault="003C31EA" w:rsidP="006C7FB9">
      <w:pPr>
        <w:rPr>
          <w:sz w:val="24"/>
          <w:szCs w:val="24"/>
        </w:rPr>
      </w:pPr>
    </w:p>
    <w:p w14:paraId="45FE0FA2" w14:textId="77777777" w:rsidR="003C31EA" w:rsidRDefault="003C31EA" w:rsidP="006C7FB9">
      <w:pPr>
        <w:rPr>
          <w:sz w:val="24"/>
          <w:szCs w:val="24"/>
        </w:rPr>
      </w:pPr>
    </w:p>
    <w:p w14:paraId="3EAA9830" w14:textId="77777777" w:rsidR="003C31EA" w:rsidRDefault="003C31EA" w:rsidP="006C7FB9">
      <w:pPr>
        <w:rPr>
          <w:sz w:val="24"/>
          <w:szCs w:val="24"/>
        </w:rPr>
      </w:pPr>
    </w:p>
    <w:p w14:paraId="319D3737" w14:textId="77777777" w:rsidR="003C31EA" w:rsidRDefault="003C31EA" w:rsidP="006C7FB9">
      <w:pPr>
        <w:rPr>
          <w:sz w:val="24"/>
          <w:szCs w:val="24"/>
        </w:rPr>
      </w:pPr>
    </w:p>
    <w:p w14:paraId="775C0149" w14:textId="77777777" w:rsidR="003C31EA" w:rsidRDefault="003C31EA" w:rsidP="006C7FB9">
      <w:pPr>
        <w:rPr>
          <w:sz w:val="24"/>
          <w:szCs w:val="24"/>
        </w:rPr>
      </w:pPr>
    </w:p>
    <w:p w14:paraId="1FAA323A" w14:textId="77777777" w:rsidR="003C31EA" w:rsidRDefault="003C31EA" w:rsidP="006C7FB9">
      <w:pPr>
        <w:rPr>
          <w:sz w:val="24"/>
          <w:szCs w:val="24"/>
        </w:rPr>
      </w:pPr>
    </w:p>
    <w:p w14:paraId="5F559357" w14:textId="77777777" w:rsidR="003C31EA" w:rsidRDefault="003C31EA" w:rsidP="006C7FB9">
      <w:pPr>
        <w:rPr>
          <w:sz w:val="24"/>
          <w:szCs w:val="24"/>
        </w:rPr>
      </w:pPr>
    </w:p>
    <w:p w14:paraId="71025A40" w14:textId="77777777" w:rsidR="003C31EA" w:rsidRDefault="003C31EA" w:rsidP="006C7FB9">
      <w:pPr>
        <w:rPr>
          <w:sz w:val="24"/>
          <w:szCs w:val="24"/>
        </w:rPr>
      </w:pPr>
    </w:p>
    <w:p w14:paraId="024D4DCD" w14:textId="77777777" w:rsidR="003C31EA" w:rsidRDefault="003C31EA" w:rsidP="006C7FB9">
      <w:pPr>
        <w:rPr>
          <w:sz w:val="24"/>
          <w:szCs w:val="24"/>
        </w:rPr>
      </w:pPr>
    </w:p>
    <w:p w14:paraId="6AAE7162" w14:textId="77777777" w:rsidR="003C31EA" w:rsidRDefault="003C31EA" w:rsidP="006C7FB9">
      <w:pPr>
        <w:rPr>
          <w:sz w:val="24"/>
          <w:szCs w:val="24"/>
        </w:rPr>
      </w:pPr>
    </w:p>
    <w:p w14:paraId="4140BA7C" w14:textId="77777777" w:rsidR="001B4B83" w:rsidRDefault="001B4B83" w:rsidP="006C7FB9">
      <w:pPr>
        <w:rPr>
          <w:sz w:val="24"/>
          <w:szCs w:val="24"/>
        </w:rPr>
      </w:pPr>
    </w:p>
    <w:p w14:paraId="6B3EF784" w14:textId="77777777" w:rsidR="001B4B83" w:rsidRDefault="001B4B83" w:rsidP="006C7FB9">
      <w:pPr>
        <w:rPr>
          <w:sz w:val="24"/>
          <w:szCs w:val="24"/>
        </w:rPr>
      </w:pPr>
    </w:p>
    <w:p w14:paraId="69AA864D" w14:textId="77777777" w:rsidR="003C31EA" w:rsidRDefault="003C31EA" w:rsidP="006C7FB9">
      <w:pPr>
        <w:rPr>
          <w:sz w:val="24"/>
          <w:szCs w:val="24"/>
        </w:rPr>
      </w:pPr>
    </w:p>
    <w:p w14:paraId="4DEF21D9" w14:textId="77777777" w:rsidR="003C31EA" w:rsidRDefault="003C31EA" w:rsidP="006C7FB9">
      <w:pPr>
        <w:rPr>
          <w:sz w:val="24"/>
          <w:szCs w:val="24"/>
        </w:rPr>
      </w:pPr>
    </w:p>
    <w:p w14:paraId="69F24E8E" w14:textId="77777777" w:rsidR="003C31EA" w:rsidRDefault="003C31EA" w:rsidP="006C7FB9">
      <w:pPr>
        <w:rPr>
          <w:sz w:val="24"/>
          <w:szCs w:val="24"/>
        </w:rPr>
      </w:pPr>
    </w:p>
    <w:p w14:paraId="0FBC9DCB" w14:textId="77777777" w:rsidR="003C31EA" w:rsidRDefault="003C31EA" w:rsidP="006C7FB9">
      <w:pPr>
        <w:rPr>
          <w:sz w:val="24"/>
          <w:szCs w:val="24"/>
        </w:rPr>
      </w:pPr>
    </w:p>
    <w:p w14:paraId="51FE200E" w14:textId="77777777" w:rsidR="003C31EA" w:rsidRDefault="003C31EA" w:rsidP="006C7FB9">
      <w:pPr>
        <w:rPr>
          <w:sz w:val="24"/>
          <w:szCs w:val="24"/>
        </w:rPr>
      </w:pPr>
    </w:p>
    <w:p w14:paraId="1D20927A" w14:textId="77777777" w:rsidR="003C31EA" w:rsidRDefault="003C31EA" w:rsidP="006C7FB9">
      <w:pPr>
        <w:rPr>
          <w:sz w:val="24"/>
          <w:szCs w:val="24"/>
        </w:rPr>
      </w:pPr>
    </w:p>
    <w:p w14:paraId="05A0208D" w14:textId="77777777" w:rsidR="003C31EA" w:rsidRDefault="003C31EA" w:rsidP="006C7FB9">
      <w:pPr>
        <w:rPr>
          <w:sz w:val="24"/>
          <w:szCs w:val="24"/>
        </w:rPr>
      </w:pPr>
    </w:p>
    <w:p w14:paraId="6B0D669C" w14:textId="77777777" w:rsidR="003C31EA" w:rsidRDefault="003C31EA" w:rsidP="006C7FB9">
      <w:pPr>
        <w:rPr>
          <w:sz w:val="24"/>
          <w:szCs w:val="24"/>
        </w:rPr>
      </w:pPr>
    </w:p>
    <w:p w14:paraId="7C266102" w14:textId="77777777" w:rsidR="003C31EA" w:rsidRDefault="00D36E36" w:rsidP="003C31EA">
      <w:pPr>
        <w:jc w:val="center"/>
        <w:rPr>
          <w:b/>
          <w:sz w:val="32"/>
          <w:szCs w:val="32"/>
        </w:rPr>
      </w:pPr>
      <w:r>
        <w:rPr>
          <w:b/>
          <w:sz w:val="32"/>
          <w:szCs w:val="32"/>
        </w:rPr>
        <w:t>1</w:t>
      </w:r>
      <w:r w:rsidR="00EC26A6">
        <w:rPr>
          <w:b/>
          <w:sz w:val="32"/>
          <w:szCs w:val="32"/>
        </w:rPr>
        <w:t>4</w:t>
      </w:r>
      <w:r w:rsidR="003E7ACD">
        <w:rPr>
          <w:b/>
          <w:sz w:val="32"/>
          <w:szCs w:val="32"/>
        </w:rPr>
        <w:t xml:space="preserve">. </w:t>
      </w:r>
      <w:r w:rsidR="003C31EA" w:rsidRPr="00D6700D">
        <w:rPr>
          <w:b/>
          <w:sz w:val="32"/>
          <w:szCs w:val="32"/>
        </w:rPr>
        <w:t xml:space="preserve">Znaczenie zieleni miejskiej w kształtowaniu warunków </w:t>
      </w:r>
      <w:proofErr w:type="spellStart"/>
      <w:r w:rsidR="003C31EA" w:rsidRPr="00D6700D">
        <w:rPr>
          <w:b/>
          <w:sz w:val="32"/>
          <w:szCs w:val="32"/>
        </w:rPr>
        <w:t>aerosanitarnych</w:t>
      </w:r>
      <w:proofErr w:type="spellEnd"/>
      <w:r w:rsidR="003C31EA" w:rsidRPr="00D6700D">
        <w:rPr>
          <w:b/>
          <w:sz w:val="32"/>
          <w:szCs w:val="32"/>
        </w:rPr>
        <w:t xml:space="preserve"> i klimatycznych w miastach.</w:t>
      </w:r>
    </w:p>
    <w:p w14:paraId="6764911F" w14:textId="77777777" w:rsidR="003C31EA" w:rsidRDefault="003C31EA" w:rsidP="003C31EA">
      <w:pPr>
        <w:jc w:val="center"/>
        <w:rPr>
          <w:b/>
          <w:sz w:val="32"/>
          <w:szCs w:val="32"/>
        </w:rPr>
      </w:pPr>
    </w:p>
    <w:p w14:paraId="182034CC" w14:textId="77777777" w:rsidR="003C31EA" w:rsidRDefault="003C31EA" w:rsidP="003C31EA">
      <w:pPr>
        <w:jc w:val="both"/>
      </w:pPr>
      <w:r>
        <w:t xml:space="preserve">   Rzadko zwraca się uwagę na bardzo pozytywną rolę </w:t>
      </w:r>
      <w:r>
        <w:rPr>
          <w:b/>
        </w:rPr>
        <w:t>zieleni miejskiej</w:t>
      </w:r>
      <w:r>
        <w:t xml:space="preserve"> w kształtowaniu warunków </w:t>
      </w:r>
      <w:proofErr w:type="spellStart"/>
      <w:r>
        <w:t>aerosanitarnych</w:t>
      </w:r>
      <w:proofErr w:type="spellEnd"/>
      <w:r>
        <w:t xml:space="preserve"> i klimatycznych w miastach. </w:t>
      </w:r>
    </w:p>
    <w:p w14:paraId="2696241E" w14:textId="77777777" w:rsidR="003C31EA" w:rsidRDefault="003C31EA" w:rsidP="003C31EA">
      <w:pPr>
        <w:jc w:val="both"/>
      </w:pPr>
      <w:r>
        <w:t xml:space="preserve">A przecież zieleń posiada niezastąpione właściwości regeneracji powietrza, pochłania bowiem znaczne ilości zanieczyszczeń gazowych i pyłów. </w:t>
      </w:r>
    </w:p>
    <w:p w14:paraId="68F45A9A" w14:textId="77777777" w:rsidR="003C31EA" w:rsidRDefault="003C31EA" w:rsidP="003C31EA">
      <w:pPr>
        <w:jc w:val="both"/>
      </w:pPr>
      <w:r>
        <w:t xml:space="preserve">Jedno dorosłe drzewo liściaste (w zależności od gatunku) jest zdolne wchłonąć w ciągu jednego okresu wegetacyjnego 130 – 150 kg substancji toksycznych pochodzących ze spalania paliw, a przepływ zanieczyszczonego powietrza przez </w:t>
      </w:r>
      <w:r>
        <w:lastRenderedPageBreak/>
        <w:t>pas zieleni o szerokości 500 m trzykrotnie zmniejsza poziom SO</w:t>
      </w:r>
      <w:r>
        <w:rPr>
          <w:sz w:val="16"/>
          <w:szCs w:val="16"/>
        </w:rPr>
        <w:t>2</w:t>
      </w:r>
      <w:r>
        <w:t xml:space="preserve"> i tlenków azotu o ok. 75%. </w:t>
      </w:r>
    </w:p>
    <w:p w14:paraId="0144BFA2" w14:textId="77777777" w:rsidR="003C31EA" w:rsidRDefault="003C31EA" w:rsidP="003C31EA">
      <w:pPr>
        <w:jc w:val="both"/>
      </w:pPr>
      <w:r>
        <w:t xml:space="preserve">Gęsta, wielopiętrowa zieleń trzykrotnie zmniejsza stężenie pyłów zawieszonych w powietrzu, a niska zieleń okrywowa i trawiasta jest skutecznym filtrem zapobiegającym tzw. wtórnemu pyleniu – np.  przy drogach. </w:t>
      </w:r>
    </w:p>
    <w:p w14:paraId="45785CBA" w14:textId="77777777" w:rsidR="003C31EA" w:rsidRDefault="003C31EA" w:rsidP="003C31EA">
      <w:pPr>
        <w:jc w:val="both"/>
      </w:pPr>
      <w:r>
        <w:t xml:space="preserve">Według danych Warszawskiej Lokalnej Agendy 21 z grudnia 2010 r., istotną ilustracją m.in. wpływu roślinności na skład atmosfery miejskiej jest Kraków. Roczny pobór tlenu na potrzeby komunalne był w Krakowie (dane z 2010 r.) 150 razy większy niż produkcja tlenu przez roślinność miejską. </w:t>
      </w:r>
    </w:p>
    <w:p w14:paraId="358A3239" w14:textId="77777777" w:rsidR="003C31EA" w:rsidRDefault="003C31EA" w:rsidP="003C31EA">
      <w:pPr>
        <w:jc w:val="both"/>
      </w:pPr>
      <w:r>
        <w:t>Zieleń ma też dużą zdolność tłumi</w:t>
      </w:r>
      <w:r w:rsidR="00E4135E">
        <w:t xml:space="preserve">enia hałasu o 10 do nawet 23 </w:t>
      </w:r>
      <w:proofErr w:type="spellStart"/>
      <w:r w:rsidR="00E4135E">
        <w:t>db</w:t>
      </w:r>
      <w:proofErr w:type="spellEnd"/>
      <w:r w:rsidR="00E4135E">
        <w:t xml:space="preserve"> (decybeli).</w:t>
      </w:r>
      <w:r>
        <w:t xml:space="preserve"> </w:t>
      </w:r>
    </w:p>
    <w:p w14:paraId="11B5942B" w14:textId="77777777" w:rsidR="003C31EA" w:rsidRDefault="003C31EA" w:rsidP="003C31EA">
      <w:pPr>
        <w:jc w:val="both"/>
      </w:pPr>
      <w:r>
        <w:t>Warto więc uświadomić ten fakt decydentom, urbanistom, architektom i inwestorom, dla których dość często zieleń w mieście to marnotrawstwo przestrzeni</w:t>
      </w:r>
      <w:r w:rsidR="00E4135E">
        <w:t>.</w:t>
      </w:r>
    </w:p>
    <w:p w14:paraId="7E01F8D4" w14:textId="77777777" w:rsidR="003C31EA" w:rsidRDefault="003C31EA" w:rsidP="003C31EA">
      <w:pPr>
        <w:jc w:val="both"/>
        <w:rPr>
          <w:b/>
        </w:rPr>
      </w:pPr>
      <w:r w:rsidRPr="005029ED">
        <w:rPr>
          <w:b/>
        </w:rPr>
        <w:t>Podobną rolę odgrywają</w:t>
      </w:r>
      <w:r>
        <w:t xml:space="preserve"> </w:t>
      </w:r>
      <w:r>
        <w:rPr>
          <w:b/>
        </w:rPr>
        <w:t>lasy !</w:t>
      </w:r>
    </w:p>
    <w:p w14:paraId="2CB3DA99" w14:textId="77777777" w:rsidR="003C31EA" w:rsidRDefault="003C31EA" w:rsidP="003C31EA">
      <w:pPr>
        <w:jc w:val="both"/>
      </w:pPr>
      <w:r>
        <w:t>1 ha lasu absorbuje blisko 120 t węgla, co w przeliczeniu na CO</w:t>
      </w:r>
      <w:r>
        <w:rPr>
          <w:sz w:val="16"/>
          <w:szCs w:val="16"/>
        </w:rPr>
        <w:t xml:space="preserve">2 </w:t>
      </w:r>
      <w:r>
        <w:t>wynosi 439 t/r·1ha. W tym samym czasie ściółka leśna wiąże 60 t węgla tj. 219 t CO</w:t>
      </w:r>
      <w:r>
        <w:rPr>
          <w:sz w:val="16"/>
          <w:szCs w:val="16"/>
        </w:rPr>
        <w:t>2</w:t>
      </w:r>
      <w:r>
        <w:t>.</w:t>
      </w:r>
    </w:p>
    <w:p w14:paraId="0AD5E38C" w14:textId="77777777" w:rsidR="003C31EA" w:rsidRPr="00AC4CD3" w:rsidRDefault="003C31EA" w:rsidP="003C31EA">
      <w:pPr>
        <w:jc w:val="both"/>
        <w:rPr>
          <w:b/>
        </w:rPr>
      </w:pPr>
      <w:r>
        <w:t xml:space="preserve">1 ha lasu wytwarza 6 t tlenu. Zalesienie 30 tys. ha wzbogaca w tlen atmosferę o wartości rynkowej </w:t>
      </w:r>
      <w:r w:rsidR="000D48BF">
        <w:t xml:space="preserve">ponad </w:t>
      </w:r>
      <w:r w:rsidRPr="000D48BF">
        <w:t>36</w:t>
      </w:r>
      <w:r>
        <w:t xml:space="preserve"> mln zł/rok. </w:t>
      </w:r>
    </w:p>
    <w:p w14:paraId="4A871BAB" w14:textId="77777777" w:rsidR="003C31EA" w:rsidRDefault="003C31EA" w:rsidP="006C7FB9">
      <w:pPr>
        <w:rPr>
          <w:sz w:val="24"/>
          <w:szCs w:val="24"/>
        </w:rPr>
      </w:pPr>
    </w:p>
    <w:p w14:paraId="3C3D5699" w14:textId="77777777" w:rsidR="003A76E7" w:rsidRPr="00E4135E" w:rsidRDefault="00E4135E" w:rsidP="00E4135E">
      <w:pPr>
        <w:jc w:val="center"/>
        <w:rPr>
          <w:b/>
          <w:sz w:val="24"/>
          <w:szCs w:val="24"/>
        </w:rPr>
      </w:pPr>
      <w:r w:rsidRPr="00E4135E">
        <w:rPr>
          <w:b/>
          <w:sz w:val="24"/>
          <w:szCs w:val="24"/>
        </w:rPr>
        <w:t>--- oo0oo ---</w:t>
      </w:r>
    </w:p>
    <w:p w14:paraId="182FFF81" w14:textId="77777777" w:rsidR="003A76E7" w:rsidRDefault="003A76E7" w:rsidP="006C7FB9">
      <w:pPr>
        <w:rPr>
          <w:sz w:val="24"/>
          <w:szCs w:val="24"/>
        </w:rPr>
      </w:pPr>
    </w:p>
    <w:p w14:paraId="0469BC20" w14:textId="77777777" w:rsidR="003A76E7" w:rsidRDefault="003A76E7" w:rsidP="006C7FB9">
      <w:pPr>
        <w:rPr>
          <w:sz w:val="24"/>
          <w:szCs w:val="24"/>
        </w:rPr>
      </w:pPr>
    </w:p>
    <w:p w14:paraId="6762DD4E" w14:textId="77777777" w:rsidR="003A76E7" w:rsidRDefault="003A76E7" w:rsidP="006C7FB9">
      <w:pPr>
        <w:rPr>
          <w:sz w:val="24"/>
          <w:szCs w:val="24"/>
        </w:rPr>
      </w:pPr>
    </w:p>
    <w:p w14:paraId="56D0F6B1" w14:textId="77777777" w:rsidR="003A76E7" w:rsidRDefault="003A76E7" w:rsidP="006C7FB9">
      <w:pPr>
        <w:rPr>
          <w:sz w:val="24"/>
          <w:szCs w:val="24"/>
        </w:rPr>
      </w:pPr>
    </w:p>
    <w:p w14:paraId="2994B9B9" w14:textId="77777777" w:rsidR="003A76E7" w:rsidRDefault="003A76E7" w:rsidP="006C7FB9">
      <w:pPr>
        <w:rPr>
          <w:sz w:val="24"/>
          <w:szCs w:val="24"/>
        </w:rPr>
      </w:pPr>
    </w:p>
    <w:p w14:paraId="49A5A461" w14:textId="77777777" w:rsidR="003A76E7" w:rsidRDefault="003A76E7" w:rsidP="006C7FB9">
      <w:pPr>
        <w:rPr>
          <w:sz w:val="24"/>
          <w:szCs w:val="24"/>
        </w:rPr>
      </w:pPr>
    </w:p>
    <w:p w14:paraId="72A00396" w14:textId="77777777" w:rsidR="003A76E7" w:rsidRDefault="003A76E7" w:rsidP="006C7FB9">
      <w:pPr>
        <w:rPr>
          <w:sz w:val="24"/>
          <w:szCs w:val="24"/>
        </w:rPr>
      </w:pPr>
    </w:p>
    <w:p w14:paraId="7FB69656" w14:textId="77777777" w:rsidR="003A76E7" w:rsidRDefault="003A76E7" w:rsidP="006C7FB9">
      <w:pPr>
        <w:rPr>
          <w:sz w:val="24"/>
          <w:szCs w:val="24"/>
        </w:rPr>
      </w:pPr>
    </w:p>
    <w:p w14:paraId="1AB26365" w14:textId="77777777" w:rsidR="00E4135E" w:rsidRDefault="00E4135E" w:rsidP="006C7FB9">
      <w:pPr>
        <w:rPr>
          <w:sz w:val="24"/>
          <w:szCs w:val="24"/>
        </w:rPr>
      </w:pPr>
    </w:p>
    <w:p w14:paraId="489BE0CC" w14:textId="77777777" w:rsidR="003A76E7" w:rsidRDefault="003A76E7" w:rsidP="006C7FB9">
      <w:pPr>
        <w:rPr>
          <w:sz w:val="24"/>
          <w:szCs w:val="24"/>
        </w:rPr>
      </w:pPr>
    </w:p>
    <w:p w14:paraId="1F0BDA69" w14:textId="77777777" w:rsidR="003A76E7" w:rsidRDefault="003A76E7" w:rsidP="006C7FB9">
      <w:pPr>
        <w:rPr>
          <w:sz w:val="24"/>
          <w:szCs w:val="24"/>
        </w:rPr>
      </w:pPr>
    </w:p>
    <w:p w14:paraId="24C6C1FE" w14:textId="77777777" w:rsidR="003A76E7" w:rsidRDefault="003A76E7" w:rsidP="006C7FB9">
      <w:pPr>
        <w:rPr>
          <w:sz w:val="24"/>
          <w:szCs w:val="24"/>
        </w:rPr>
      </w:pPr>
    </w:p>
    <w:p w14:paraId="780CEA90" w14:textId="77777777" w:rsidR="00C92B00" w:rsidRDefault="00C92B00" w:rsidP="006C7FB9">
      <w:pPr>
        <w:rPr>
          <w:sz w:val="24"/>
          <w:szCs w:val="24"/>
        </w:rPr>
      </w:pPr>
    </w:p>
    <w:p w14:paraId="228F867B" w14:textId="77777777" w:rsidR="003A76E7" w:rsidRDefault="003A76E7" w:rsidP="006C7FB9">
      <w:pPr>
        <w:rPr>
          <w:sz w:val="24"/>
          <w:szCs w:val="24"/>
        </w:rPr>
      </w:pPr>
    </w:p>
    <w:p w14:paraId="7726F35F" w14:textId="77777777" w:rsidR="003A76E7" w:rsidRDefault="003A76E7" w:rsidP="006C7FB9">
      <w:pPr>
        <w:rPr>
          <w:sz w:val="24"/>
          <w:szCs w:val="24"/>
        </w:rPr>
      </w:pPr>
    </w:p>
    <w:p w14:paraId="2C5389C9" w14:textId="77777777" w:rsidR="00C92B00" w:rsidRDefault="00D36E36" w:rsidP="00C92B00">
      <w:pPr>
        <w:jc w:val="center"/>
        <w:rPr>
          <w:b/>
          <w:sz w:val="32"/>
          <w:szCs w:val="32"/>
        </w:rPr>
      </w:pPr>
      <w:r>
        <w:rPr>
          <w:b/>
          <w:sz w:val="32"/>
          <w:szCs w:val="32"/>
        </w:rPr>
        <w:t>1</w:t>
      </w:r>
      <w:r w:rsidR="00EC26A6">
        <w:rPr>
          <w:b/>
          <w:sz w:val="32"/>
          <w:szCs w:val="32"/>
        </w:rPr>
        <w:t>5</w:t>
      </w:r>
      <w:r w:rsidR="003E7ACD">
        <w:rPr>
          <w:b/>
          <w:sz w:val="32"/>
          <w:szCs w:val="32"/>
        </w:rPr>
        <w:t xml:space="preserve">. </w:t>
      </w:r>
      <w:r w:rsidR="00C92B00" w:rsidRPr="00555B50">
        <w:rPr>
          <w:b/>
          <w:sz w:val="32"/>
          <w:szCs w:val="32"/>
        </w:rPr>
        <w:t>Termomodernizacja – ocieplanie przegród budowlanych</w:t>
      </w:r>
    </w:p>
    <w:p w14:paraId="1BD9AAAE" w14:textId="77777777" w:rsidR="00C92B00" w:rsidRDefault="00C92B00" w:rsidP="00C92B00">
      <w:pPr>
        <w:jc w:val="center"/>
        <w:rPr>
          <w:b/>
          <w:sz w:val="32"/>
          <w:szCs w:val="32"/>
        </w:rPr>
      </w:pPr>
    </w:p>
    <w:p w14:paraId="087593B4" w14:textId="77777777" w:rsidR="00C92B00" w:rsidRDefault="00C92B00" w:rsidP="00C92B00">
      <w:pPr>
        <w:jc w:val="both"/>
      </w:pPr>
      <w:r>
        <w:t xml:space="preserve">  Jednym z priorytetów w działaniach na rzecz ograniczenia niskiej emisji powinno być ocieplenie budynków mieszkalnych, czyli </w:t>
      </w:r>
      <w:r>
        <w:rPr>
          <w:b/>
        </w:rPr>
        <w:t>termomodernizacja przegród budowlanych</w:t>
      </w:r>
      <w:r w:rsidR="007B57BB">
        <w:rPr>
          <w:b/>
        </w:rPr>
        <w:t xml:space="preserve"> </w:t>
      </w:r>
      <w:r w:rsidR="007B57BB" w:rsidRPr="007B57BB">
        <w:t>*)</w:t>
      </w:r>
      <w:r>
        <w:rPr>
          <w:b/>
        </w:rPr>
        <w:t>.</w:t>
      </w:r>
      <w:r>
        <w:t xml:space="preserve"> </w:t>
      </w:r>
    </w:p>
    <w:p w14:paraId="21B0269A" w14:textId="77777777" w:rsidR="00C92B00" w:rsidRDefault="00C92B00" w:rsidP="00C92B00">
      <w:pPr>
        <w:jc w:val="both"/>
        <w:rPr>
          <w:i/>
        </w:rPr>
      </w:pPr>
      <w:r>
        <w:rPr>
          <w:i/>
        </w:rPr>
        <w:t>„Smog w polskich miastach jest skutkiem zaniedbań z przeszłości na polu termomodernizacji”.</w:t>
      </w:r>
    </w:p>
    <w:p w14:paraId="7DC59CFC" w14:textId="77777777" w:rsidR="00C92B00" w:rsidRDefault="00C92B00" w:rsidP="00C92B00">
      <w:pPr>
        <w:jc w:val="both"/>
        <w:rPr>
          <w:i/>
        </w:rPr>
      </w:pPr>
      <w:r>
        <w:t>Według danych statystycznych 2/3 domów jednorodzinnych w Polsce, czyli ok. 5,5 mln, to budynki nie ocieplone lub z tzw. niskim standardem ocieplenia, co w znaczący sposób przyczynia się do zanieczyszczenia powietrza w kraju.</w:t>
      </w:r>
    </w:p>
    <w:p w14:paraId="212474D9" w14:textId="77777777" w:rsidR="00C92B00" w:rsidRPr="006D60B9" w:rsidRDefault="00C92B00" w:rsidP="00C92B00">
      <w:pPr>
        <w:jc w:val="both"/>
      </w:pPr>
      <w:r>
        <w:lastRenderedPageBreak/>
        <w:t>Ocieplenie przegród budowlanych stanowi jedno z podstawowych działań wpływających na bezpieczeństwo energetyczne w Unii Europejskiej, bowiem ok. 40% energii w UE tracona jest przez budynki.</w:t>
      </w:r>
    </w:p>
    <w:p w14:paraId="0EA361B5" w14:textId="77777777" w:rsidR="00C92B00" w:rsidRDefault="00C92B00" w:rsidP="00C92B00">
      <w:pPr>
        <w:jc w:val="both"/>
      </w:pPr>
      <w:r>
        <w:rPr>
          <w:i/>
        </w:rPr>
        <w:t xml:space="preserve"> </w:t>
      </w:r>
      <w:r>
        <w:t>Pomieszczenia tracą ciepło wskutek przenikania ciepła przez określone warstwy, z których składa się przegroda budowlana (ściany, stropy, dachy, stropodachy, okna, drzwi, szczeliny powietrzne. Na rys. 1. zobrazowano miejsca najczęstszych strat ciepła w typowym budynku mieszkalnym, wraz z oceną możliwości ich zmniejszenia.</w:t>
      </w:r>
    </w:p>
    <w:p w14:paraId="2CE80B10" w14:textId="77777777" w:rsidR="00C92B00" w:rsidRDefault="00C92B00" w:rsidP="00C92B00">
      <w:pPr>
        <w:jc w:val="both"/>
      </w:pPr>
    </w:p>
    <w:p w14:paraId="5CFD2207" w14:textId="77777777" w:rsidR="00C92B00" w:rsidRDefault="00B236B6" w:rsidP="00C92B00">
      <w:pPr>
        <w:pStyle w:val="Tekstpodstawowyzwciciem"/>
        <w:spacing w:after="0" w:line="312" w:lineRule="auto"/>
        <w:jc w:val="both"/>
      </w:pPr>
      <w:r>
        <w:rPr>
          <w:noProof/>
        </w:rPr>
        <mc:AlternateContent>
          <mc:Choice Requires="wps">
            <w:drawing>
              <wp:anchor distT="0" distB="0" distL="114300" distR="114300" simplePos="0" relativeHeight="251659264" behindDoc="0" locked="0" layoutInCell="1" allowOverlap="1" wp14:anchorId="0B33F8AF" wp14:editId="63D805DF">
                <wp:simplePos x="0" y="0"/>
                <wp:positionH relativeFrom="column">
                  <wp:posOffset>-228600</wp:posOffset>
                </wp:positionH>
                <wp:positionV relativeFrom="paragraph">
                  <wp:posOffset>55880</wp:posOffset>
                </wp:positionV>
                <wp:extent cx="6086475" cy="3971925"/>
                <wp:effectExtent l="0" t="0" r="9525" b="9525"/>
                <wp:wrapNone/>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6475" cy="3971925"/>
                        </a:xfrm>
                        <a:prstGeom prst="rect">
                          <a:avLst/>
                        </a:prstGeom>
                        <a:solidFill>
                          <a:srgbClr val="FFFFFF">
                            <a:alpha val="0"/>
                          </a:srgbClr>
                        </a:solidFill>
                        <a:ln w="9525">
                          <a:solidFill>
                            <a:srgbClr val="FFFFFF"/>
                          </a:solidFill>
                          <a:miter lim="800000"/>
                          <a:headEnd/>
                          <a:tailEnd/>
                        </a:ln>
                      </wps:spPr>
                      <wps:txbx>
                        <w:txbxContent>
                          <w:p w14:paraId="3C34CE75" w14:textId="77777777" w:rsidR="00B463E8" w:rsidRDefault="00B463E8" w:rsidP="00C9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8" type="#_x0000_t202" style="position:absolute;left:0;text-align:left;margin-left:-18pt;margin-top:4.4pt;width:479.25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" strokecolor="white">
                <v:fill opacity="0"/>
                <v:path arrowok="t"/>
                <v:textbox>
                  <w:txbxContent>
                    <w:p w:rsidR="00B463E8" w:rsidRDefault="00B463E8" w:rsidP="00C92B00"/>
                  </w:txbxContent>
                </v:textbox>
              </v:shape>
            </w:pict>
          </mc:Fallback>
        </mc:AlternateContent>
      </w:r>
      <w:r>
        <w:rPr>
          <w:noProof/>
        </w:rPr>
        <w:drawing>
          <wp:inline distT="0" distB="0" distL="0" distR="0" wp14:anchorId="716633F8" wp14:editId="78E4A9E0">
            <wp:extent cx="5583555" cy="4069080"/>
            <wp:effectExtent l="0" t="0" r="0" b="0"/>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3555" cy="4069080"/>
                    </a:xfrm>
                    <a:prstGeom prst="rect">
                      <a:avLst/>
                    </a:prstGeom>
                    <a:noFill/>
                    <a:ln>
                      <a:noFill/>
                    </a:ln>
                  </pic:spPr>
                </pic:pic>
              </a:graphicData>
            </a:graphic>
          </wp:inline>
        </w:drawing>
      </w:r>
    </w:p>
    <w:p w14:paraId="760F4FBD" w14:textId="77777777" w:rsidR="00C92B00" w:rsidRDefault="00C92B00" w:rsidP="00C92B00">
      <w:pPr>
        <w:pStyle w:val="Tekstpodstawowy"/>
        <w:spacing w:after="0"/>
        <w:jc w:val="both"/>
        <w:rPr>
          <w:sz w:val="22"/>
        </w:rPr>
      </w:pPr>
      <w:r>
        <w:rPr>
          <w:sz w:val="22"/>
        </w:rPr>
        <w:t xml:space="preserve">Rys. 1. </w:t>
      </w:r>
      <w:r>
        <w:rPr>
          <w:spacing w:val="-8"/>
          <w:sz w:val="22"/>
        </w:rPr>
        <w:t>Podział strat ciepła typowego budynku mieszkalnego i ocena możliwości ich zmniejszenia.</w:t>
      </w:r>
    </w:p>
    <w:p w14:paraId="447306C3" w14:textId="77777777" w:rsidR="00C92B00" w:rsidRDefault="00C92B00" w:rsidP="00C92B00">
      <w:pPr>
        <w:jc w:val="both"/>
      </w:pPr>
    </w:p>
    <w:p w14:paraId="0BD73F7C" w14:textId="77777777" w:rsidR="00C92B00" w:rsidRDefault="00C92B00" w:rsidP="00C92B00">
      <w:pPr>
        <w:jc w:val="both"/>
      </w:pPr>
      <w:r>
        <w:t xml:space="preserve">Według danych opracowanych przez Instytut Ekonomii Środowiska, w domach jednorodzinnych ok. 80% energii pochłania ich ogrzewanie. Zużycie ciepła można jednak </w:t>
      </w:r>
      <w:r w:rsidRPr="000417C9">
        <w:rPr>
          <w:b/>
        </w:rPr>
        <w:t>zmniejszyć aż o 70% przez termomodernizację budynku</w:t>
      </w:r>
      <w:r>
        <w:t xml:space="preserve">. </w:t>
      </w:r>
    </w:p>
    <w:p w14:paraId="5BAB26F3" w14:textId="77777777" w:rsidR="00C92B00" w:rsidRDefault="00C92B00" w:rsidP="00C92B00">
      <w:pPr>
        <w:jc w:val="both"/>
      </w:pPr>
      <w:r>
        <w:t xml:space="preserve">Jeżeli budynek będzie dobrze ocieplony, a kocioł na węgiel będzie wysokosprawny, to ogrzewanie węglem może być tańsze o ok. 3000 zł /rok.  </w:t>
      </w:r>
    </w:p>
    <w:p w14:paraId="50022D3D" w14:textId="77777777" w:rsidR="00C92B00" w:rsidRDefault="00C92B00" w:rsidP="00C92B00">
      <w:pPr>
        <w:jc w:val="both"/>
      </w:pPr>
      <w:r>
        <w:t>Ocieplenie 3,5 mln domów jednorodzinnych może przynieść Polsce roczne oszczędności równoważne ok. 995 mln m³ gazu i ponad 1,6 mln ton węgla.</w:t>
      </w:r>
    </w:p>
    <w:p w14:paraId="7E8E6BC0" w14:textId="77777777" w:rsidR="00C92B00" w:rsidRDefault="00C92B00" w:rsidP="00C92B00">
      <w:pPr>
        <w:jc w:val="both"/>
      </w:pPr>
      <w:r>
        <w:t xml:space="preserve">Termomodernizacja przyczynia się również w znacznym stopniu do redukcji ok. 40% emisji dwutlenku węgla </w:t>
      </w:r>
      <w:r w:rsidRPr="00A40B86">
        <w:t>CO</w:t>
      </w:r>
      <w:r>
        <w:rPr>
          <w:sz w:val="20"/>
          <w:szCs w:val="20"/>
        </w:rPr>
        <w:t xml:space="preserve">2.  </w:t>
      </w:r>
      <w:r>
        <w:t xml:space="preserve">  </w:t>
      </w:r>
    </w:p>
    <w:p w14:paraId="38C8A8D9" w14:textId="77777777" w:rsidR="00C92B00" w:rsidRDefault="00C92B00" w:rsidP="00C92B00">
      <w:pPr>
        <w:jc w:val="both"/>
      </w:pPr>
      <w:r>
        <w:t>W tabeli 1 podano rodzaje materiałów izolacyjnych wykorzystywanych do ocieplania zewnętrznych ścian budynków poddanych termomodernizacji.</w:t>
      </w:r>
    </w:p>
    <w:p w14:paraId="05026FAB" w14:textId="77777777" w:rsidR="00C92B00" w:rsidRDefault="00C92B00" w:rsidP="00C92B00">
      <w:pPr>
        <w:jc w:val="both"/>
      </w:pPr>
      <w:r>
        <w:t xml:space="preserve"> </w:t>
      </w:r>
    </w:p>
    <w:p w14:paraId="498296A3" w14:textId="77777777" w:rsidR="00C92B00" w:rsidRPr="00C92B00" w:rsidRDefault="00C92B00" w:rsidP="00C92B00">
      <w:pPr>
        <w:jc w:val="both"/>
        <w:rPr>
          <w:b/>
          <w:sz w:val="24"/>
          <w:szCs w:val="24"/>
        </w:rPr>
      </w:pPr>
      <w:r>
        <w:rPr>
          <w:sz w:val="24"/>
          <w:szCs w:val="24"/>
        </w:rPr>
        <w:lastRenderedPageBreak/>
        <w:t xml:space="preserve">                                                                                                                                        </w:t>
      </w:r>
      <w:r>
        <w:rPr>
          <w:b/>
          <w:sz w:val="24"/>
          <w:szCs w:val="24"/>
        </w:rPr>
        <w:t>Tabela 1</w:t>
      </w:r>
    </w:p>
    <w:p w14:paraId="31D9C8CD" w14:textId="77777777" w:rsidR="00C92B00" w:rsidRPr="00C92B00" w:rsidRDefault="00C92B00" w:rsidP="00C92B00">
      <w:pPr>
        <w:jc w:val="center"/>
        <w:rPr>
          <w:sz w:val="24"/>
          <w:szCs w:val="24"/>
        </w:rPr>
      </w:pPr>
      <w:r>
        <w:rPr>
          <w:sz w:val="24"/>
          <w:szCs w:val="24"/>
        </w:rPr>
        <w:t>Wybrane rodzaje materiałów izolacyjnych, wykorzystywanych do ocieplania zewnętrznych przegród budynków poddanych termomodernizacji</w:t>
      </w:r>
    </w:p>
    <w:p w14:paraId="0AF9354C" w14:textId="77777777" w:rsidR="00C92B00" w:rsidRDefault="00C92B00" w:rsidP="00C92B00">
      <w:pPr>
        <w:jc w:val="both"/>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060"/>
        <w:gridCol w:w="3420"/>
      </w:tblGrid>
      <w:tr w:rsidR="00C92B00" w14:paraId="122ABC4A" w14:textId="77777777" w:rsidTr="00E4135E">
        <w:trPr>
          <w:trHeight w:val="345"/>
        </w:trPr>
        <w:tc>
          <w:tcPr>
            <w:tcW w:w="2520" w:type="dxa"/>
          </w:tcPr>
          <w:p w14:paraId="157E4967" w14:textId="77777777" w:rsidR="00C92B00" w:rsidRPr="009A7CCC" w:rsidRDefault="00C92B00" w:rsidP="00E4135E">
            <w:pPr>
              <w:tabs>
                <w:tab w:val="left" w:leader="dot" w:pos="8618"/>
                <w:tab w:val="left" w:pos="8789"/>
              </w:tabs>
              <w:spacing w:before="40"/>
              <w:jc w:val="center"/>
              <w:rPr>
                <w:b/>
                <w:sz w:val="22"/>
              </w:rPr>
            </w:pPr>
            <w:r w:rsidRPr="009A7CCC">
              <w:rPr>
                <w:b/>
                <w:sz w:val="22"/>
              </w:rPr>
              <w:t>Rodzaj materiału</w:t>
            </w:r>
          </w:p>
        </w:tc>
        <w:tc>
          <w:tcPr>
            <w:tcW w:w="3060" w:type="dxa"/>
          </w:tcPr>
          <w:p w14:paraId="28D2AF03" w14:textId="77777777" w:rsidR="00C92B00" w:rsidRPr="009A7CCC" w:rsidRDefault="00C92B00" w:rsidP="00E4135E">
            <w:pPr>
              <w:tabs>
                <w:tab w:val="left" w:leader="dot" w:pos="8618"/>
                <w:tab w:val="left" w:pos="8789"/>
              </w:tabs>
              <w:spacing w:before="40"/>
              <w:jc w:val="center"/>
              <w:rPr>
                <w:b/>
                <w:sz w:val="22"/>
              </w:rPr>
            </w:pPr>
            <w:r w:rsidRPr="009A7CCC">
              <w:rPr>
                <w:b/>
                <w:sz w:val="22"/>
              </w:rPr>
              <w:t>Opis zastosowań</w:t>
            </w:r>
          </w:p>
        </w:tc>
        <w:tc>
          <w:tcPr>
            <w:tcW w:w="3420" w:type="dxa"/>
          </w:tcPr>
          <w:p w14:paraId="3590E194" w14:textId="77777777" w:rsidR="00C92B00" w:rsidRPr="009A7CCC" w:rsidRDefault="00C92B00" w:rsidP="00E4135E">
            <w:pPr>
              <w:tabs>
                <w:tab w:val="left" w:leader="dot" w:pos="8618"/>
                <w:tab w:val="left" w:pos="8789"/>
              </w:tabs>
              <w:spacing w:before="40"/>
              <w:jc w:val="center"/>
              <w:rPr>
                <w:b/>
                <w:sz w:val="22"/>
              </w:rPr>
            </w:pPr>
            <w:r w:rsidRPr="009A7CCC">
              <w:rPr>
                <w:b/>
                <w:sz w:val="22"/>
              </w:rPr>
              <w:t>Uwagi</w:t>
            </w:r>
          </w:p>
        </w:tc>
      </w:tr>
      <w:tr w:rsidR="00C92B00" w14:paraId="1ED228A9" w14:textId="77777777" w:rsidTr="00E4135E">
        <w:trPr>
          <w:trHeight w:val="1056"/>
        </w:trPr>
        <w:tc>
          <w:tcPr>
            <w:tcW w:w="2520" w:type="dxa"/>
          </w:tcPr>
          <w:p w14:paraId="0C862E57" w14:textId="77777777" w:rsidR="00C92B00" w:rsidRPr="00214ACD" w:rsidRDefault="00C92B00" w:rsidP="00E4135E">
            <w:pPr>
              <w:tabs>
                <w:tab w:val="left" w:leader="dot" w:pos="8618"/>
                <w:tab w:val="left" w:pos="8789"/>
              </w:tabs>
              <w:jc w:val="both"/>
              <w:rPr>
                <w:sz w:val="22"/>
              </w:rPr>
            </w:pPr>
            <w:r w:rsidRPr="00214ACD">
              <w:rPr>
                <w:sz w:val="22"/>
              </w:rPr>
              <w:t xml:space="preserve"> </w:t>
            </w:r>
          </w:p>
          <w:p w14:paraId="12AC6FB6" w14:textId="77777777" w:rsidR="00C92B00" w:rsidRPr="00214ACD" w:rsidRDefault="00C92B00" w:rsidP="00E4135E">
            <w:pPr>
              <w:tabs>
                <w:tab w:val="left" w:leader="dot" w:pos="8618"/>
                <w:tab w:val="left" w:pos="8789"/>
              </w:tabs>
              <w:jc w:val="center"/>
              <w:rPr>
                <w:sz w:val="22"/>
              </w:rPr>
            </w:pPr>
            <w:r w:rsidRPr="00214ACD">
              <w:rPr>
                <w:sz w:val="22"/>
              </w:rPr>
              <w:t>spieniony polistyren</w:t>
            </w:r>
          </w:p>
          <w:p w14:paraId="7C46641E" w14:textId="77777777" w:rsidR="00C92B00" w:rsidRPr="00214ACD" w:rsidRDefault="00C92B00" w:rsidP="00E4135E">
            <w:pPr>
              <w:tabs>
                <w:tab w:val="left" w:leader="dot" w:pos="8618"/>
                <w:tab w:val="left" w:pos="8789"/>
              </w:tabs>
              <w:jc w:val="center"/>
              <w:rPr>
                <w:sz w:val="22"/>
                <w:vertAlign w:val="superscript"/>
              </w:rPr>
            </w:pPr>
            <w:r w:rsidRPr="00214ACD">
              <w:rPr>
                <w:sz w:val="22"/>
              </w:rPr>
              <w:t>(styropian)</w:t>
            </w:r>
            <w:r w:rsidRPr="00214ACD">
              <w:rPr>
                <w:sz w:val="22"/>
                <w:vertAlign w:val="superscript"/>
              </w:rPr>
              <w:t>1</w:t>
            </w:r>
          </w:p>
        </w:tc>
        <w:tc>
          <w:tcPr>
            <w:tcW w:w="3060" w:type="dxa"/>
          </w:tcPr>
          <w:p w14:paraId="337BCC49" w14:textId="77777777" w:rsidR="00C92B00" w:rsidRDefault="00C92B00" w:rsidP="00E4135E">
            <w:pPr>
              <w:tabs>
                <w:tab w:val="left" w:leader="dot" w:pos="8618"/>
                <w:tab w:val="left" w:pos="8789"/>
              </w:tabs>
              <w:spacing w:before="120"/>
              <w:jc w:val="both"/>
              <w:rPr>
                <w:spacing w:val="-2"/>
                <w:sz w:val="22"/>
              </w:rPr>
            </w:pPr>
            <w:r w:rsidRPr="00AC14C0">
              <w:rPr>
                <w:spacing w:val="-2"/>
                <w:sz w:val="22"/>
              </w:rPr>
              <w:t>głównie do ocieplania ścian</w:t>
            </w:r>
          </w:p>
          <w:p w14:paraId="2F58C9E3" w14:textId="77777777" w:rsidR="00C92B00" w:rsidRPr="00AC14C0" w:rsidRDefault="00C92B00" w:rsidP="00E4135E">
            <w:pPr>
              <w:tabs>
                <w:tab w:val="left" w:leader="dot" w:pos="8618"/>
                <w:tab w:val="left" w:pos="8789"/>
              </w:tabs>
              <w:jc w:val="both"/>
              <w:rPr>
                <w:spacing w:val="-2"/>
                <w:sz w:val="22"/>
              </w:rPr>
            </w:pPr>
            <w:r w:rsidRPr="00AC14C0">
              <w:rPr>
                <w:spacing w:val="-2"/>
                <w:sz w:val="22"/>
              </w:rPr>
              <w:t xml:space="preserve">zewnętrznych, stropów i </w:t>
            </w:r>
            <w:proofErr w:type="spellStart"/>
            <w:r w:rsidRPr="00AC14C0">
              <w:rPr>
                <w:spacing w:val="-2"/>
                <w:sz w:val="22"/>
              </w:rPr>
              <w:t>stropo</w:t>
            </w:r>
            <w:proofErr w:type="spellEnd"/>
            <w:r>
              <w:rPr>
                <w:spacing w:val="-2"/>
                <w:sz w:val="22"/>
              </w:rPr>
              <w:t>-</w:t>
            </w:r>
            <w:r w:rsidRPr="00AC14C0">
              <w:rPr>
                <w:spacing w:val="-2"/>
                <w:sz w:val="22"/>
              </w:rPr>
              <w:t>dachów</w:t>
            </w:r>
          </w:p>
        </w:tc>
        <w:tc>
          <w:tcPr>
            <w:tcW w:w="3420" w:type="dxa"/>
          </w:tcPr>
          <w:p w14:paraId="7C45DA3C" w14:textId="77777777" w:rsidR="00C92B00" w:rsidRPr="00214ACD" w:rsidRDefault="00C92B00" w:rsidP="00E4135E">
            <w:pPr>
              <w:tabs>
                <w:tab w:val="left" w:leader="dot" w:pos="8618"/>
                <w:tab w:val="left" w:pos="8789"/>
              </w:tabs>
              <w:spacing w:before="20" w:after="20"/>
              <w:rPr>
                <w:sz w:val="22"/>
              </w:rPr>
            </w:pPr>
            <w:r w:rsidRPr="00214ACD">
              <w:rPr>
                <w:sz w:val="22"/>
              </w:rPr>
              <w:t>mał</w:t>
            </w:r>
            <w:r>
              <w:rPr>
                <w:sz w:val="22"/>
              </w:rPr>
              <w:t>e</w:t>
            </w:r>
            <w:r w:rsidRPr="00214ACD">
              <w:rPr>
                <w:sz w:val="22"/>
              </w:rPr>
              <w:t xml:space="preserve"> ciężar i współczynnik</w:t>
            </w:r>
            <w:r>
              <w:rPr>
                <w:sz w:val="22"/>
              </w:rPr>
              <w:t xml:space="preserve"> </w:t>
            </w:r>
            <w:r w:rsidRPr="00214ACD">
              <w:rPr>
                <w:sz w:val="22"/>
              </w:rPr>
              <w:t>prze</w:t>
            </w:r>
            <w:r>
              <w:rPr>
                <w:sz w:val="22"/>
              </w:rPr>
              <w:t>-</w:t>
            </w:r>
            <w:r w:rsidRPr="00214ACD">
              <w:rPr>
                <w:sz w:val="22"/>
              </w:rPr>
              <w:t>wodzenia ciepła, mał</w:t>
            </w:r>
            <w:r>
              <w:rPr>
                <w:sz w:val="22"/>
              </w:rPr>
              <w:t>e</w:t>
            </w:r>
            <w:r w:rsidRPr="00214ACD">
              <w:rPr>
                <w:sz w:val="22"/>
              </w:rPr>
              <w:t xml:space="preserve"> nasiąkliwość, odporność na działanie pleśni i </w:t>
            </w:r>
            <w:proofErr w:type="spellStart"/>
            <w:r w:rsidRPr="00214ACD">
              <w:rPr>
                <w:sz w:val="22"/>
              </w:rPr>
              <w:t>grzy</w:t>
            </w:r>
            <w:r>
              <w:rPr>
                <w:sz w:val="22"/>
              </w:rPr>
              <w:t>-</w:t>
            </w:r>
            <w:r w:rsidRPr="00214ACD">
              <w:rPr>
                <w:sz w:val="22"/>
              </w:rPr>
              <w:t>bów</w:t>
            </w:r>
            <w:proofErr w:type="spellEnd"/>
            <w:r w:rsidRPr="00214ACD">
              <w:rPr>
                <w:sz w:val="22"/>
              </w:rPr>
              <w:t xml:space="preserve"> oraz temperatury</w:t>
            </w:r>
          </w:p>
        </w:tc>
      </w:tr>
      <w:tr w:rsidR="00C92B00" w14:paraId="0FCE6C05" w14:textId="77777777" w:rsidTr="00E4135E">
        <w:trPr>
          <w:trHeight w:val="846"/>
        </w:trPr>
        <w:tc>
          <w:tcPr>
            <w:tcW w:w="2520" w:type="dxa"/>
          </w:tcPr>
          <w:p w14:paraId="7F6E8E6B" w14:textId="77777777" w:rsidR="00C92B00" w:rsidRPr="00214ACD" w:rsidRDefault="00C92B00" w:rsidP="00E4135E">
            <w:pPr>
              <w:tabs>
                <w:tab w:val="left" w:leader="dot" w:pos="8618"/>
                <w:tab w:val="left" w:pos="8789"/>
              </w:tabs>
              <w:jc w:val="both"/>
              <w:rPr>
                <w:sz w:val="22"/>
              </w:rPr>
            </w:pPr>
          </w:p>
          <w:p w14:paraId="4F5A9375" w14:textId="77777777" w:rsidR="00C92B00" w:rsidRPr="00214ACD" w:rsidRDefault="00C92B00" w:rsidP="00E4135E">
            <w:pPr>
              <w:tabs>
                <w:tab w:val="left" w:leader="dot" w:pos="8618"/>
                <w:tab w:val="left" w:pos="8789"/>
              </w:tabs>
              <w:jc w:val="center"/>
              <w:rPr>
                <w:sz w:val="22"/>
              </w:rPr>
            </w:pPr>
            <w:r w:rsidRPr="00214ACD">
              <w:rPr>
                <w:sz w:val="22"/>
              </w:rPr>
              <w:t>pianka poliuretanowa</w:t>
            </w:r>
            <w:r w:rsidRPr="00214ACD">
              <w:rPr>
                <w:sz w:val="22"/>
                <w:vertAlign w:val="superscript"/>
              </w:rPr>
              <w:t>1</w:t>
            </w:r>
          </w:p>
        </w:tc>
        <w:tc>
          <w:tcPr>
            <w:tcW w:w="3060" w:type="dxa"/>
          </w:tcPr>
          <w:p w14:paraId="60D7E19E" w14:textId="77777777" w:rsidR="00C92B00" w:rsidRPr="00214ACD" w:rsidRDefault="00C92B00" w:rsidP="00E4135E">
            <w:pPr>
              <w:spacing w:before="20" w:after="20"/>
              <w:rPr>
                <w:sz w:val="22"/>
              </w:rPr>
            </w:pPr>
            <w:r w:rsidRPr="00214ACD">
              <w:rPr>
                <w:sz w:val="22"/>
              </w:rPr>
              <w:t>stosowana rzadko w</w:t>
            </w:r>
            <w:r>
              <w:rPr>
                <w:sz w:val="22"/>
              </w:rPr>
              <w:t xml:space="preserve"> </w:t>
            </w:r>
            <w:r w:rsidRPr="00214ACD">
              <w:rPr>
                <w:sz w:val="22"/>
              </w:rPr>
              <w:t>postaci</w:t>
            </w:r>
            <w:r>
              <w:rPr>
                <w:sz w:val="22"/>
              </w:rPr>
              <w:t xml:space="preserve"> </w:t>
            </w:r>
            <w:r w:rsidRPr="00214ACD">
              <w:rPr>
                <w:sz w:val="22"/>
              </w:rPr>
              <w:t>szczelnych osłon z</w:t>
            </w:r>
            <w:r>
              <w:rPr>
                <w:sz w:val="22"/>
              </w:rPr>
              <w:t xml:space="preserve"> </w:t>
            </w:r>
            <w:r w:rsidRPr="00214ACD">
              <w:rPr>
                <w:sz w:val="22"/>
              </w:rPr>
              <w:t>blachy(</w:t>
            </w:r>
            <w:r>
              <w:rPr>
                <w:sz w:val="22"/>
              </w:rPr>
              <w:t>np</w:t>
            </w:r>
            <w:r w:rsidRPr="00214ACD">
              <w:rPr>
                <w:sz w:val="22"/>
              </w:rPr>
              <w:t>. płyty PW-8)</w:t>
            </w:r>
          </w:p>
        </w:tc>
        <w:tc>
          <w:tcPr>
            <w:tcW w:w="3420" w:type="dxa"/>
          </w:tcPr>
          <w:p w14:paraId="54F75CBD" w14:textId="77777777" w:rsidR="00C92B00" w:rsidRPr="00214ACD" w:rsidRDefault="00C92B00" w:rsidP="00E4135E">
            <w:pPr>
              <w:rPr>
                <w:sz w:val="22"/>
              </w:rPr>
            </w:pPr>
          </w:p>
          <w:p w14:paraId="30AD9F8B" w14:textId="77777777" w:rsidR="00C92B00" w:rsidRPr="00214ACD" w:rsidRDefault="00C92B00" w:rsidP="00E4135E">
            <w:pPr>
              <w:tabs>
                <w:tab w:val="left" w:leader="dot" w:pos="8618"/>
                <w:tab w:val="left" w:pos="8789"/>
              </w:tabs>
              <w:jc w:val="center"/>
              <w:rPr>
                <w:sz w:val="22"/>
              </w:rPr>
            </w:pPr>
            <w:r>
              <w:rPr>
                <w:sz w:val="22"/>
              </w:rPr>
              <w:t xml:space="preserve">jak wyżej </w:t>
            </w:r>
          </w:p>
        </w:tc>
      </w:tr>
      <w:tr w:rsidR="00C92B00" w14:paraId="2AE13529" w14:textId="77777777" w:rsidTr="00E4135E">
        <w:trPr>
          <w:trHeight w:val="2260"/>
        </w:trPr>
        <w:tc>
          <w:tcPr>
            <w:tcW w:w="2520" w:type="dxa"/>
          </w:tcPr>
          <w:p w14:paraId="7D12AB18" w14:textId="77777777" w:rsidR="00C92B00" w:rsidRPr="00214ACD" w:rsidRDefault="00C92B00" w:rsidP="00E4135E">
            <w:pPr>
              <w:tabs>
                <w:tab w:val="left" w:leader="dot" w:pos="8618"/>
                <w:tab w:val="left" w:pos="8789"/>
              </w:tabs>
              <w:rPr>
                <w:sz w:val="22"/>
              </w:rPr>
            </w:pPr>
          </w:p>
          <w:p w14:paraId="503AA929" w14:textId="77777777" w:rsidR="00C92B00" w:rsidRPr="00214ACD" w:rsidRDefault="00C92B00" w:rsidP="00E4135E">
            <w:pPr>
              <w:tabs>
                <w:tab w:val="left" w:leader="dot" w:pos="8618"/>
                <w:tab w:val="left" w:pos="8789"/>
              </w:tabs>
              <w:jc w:val="center"/>
              <w:rPr>
                <w:sz w:val="22"/>
              </w:rPr>
            </w:pPr>
            <w:r w:rsidRPr="00214ACD">
              <w:rPr>
                <w:sz w:val="22"/>
              </w:rPr>
              <w:t>wełna mineralna</w:t>
            </w:r>
            <w:r w:rsidRPr="00214ACD">
              <w:rPr>
                <w:sz w:val="22"/>
                <w:vertAlign w:val="superscript"/>
              </w:rPr>
              <w:t>2</w:t>
            </w:r>
          </w:p>
          <w:p w14:paraId="75786408" w14:textId="77777777" w:rsidR="00C92B00" w:rsidRPr="00214ACD" w:rsidRDefault="00C92B00" w:rsidP="00E4135E">
            <w:pPr>
              <w:tabs>
                <w:tab w:val="left" w:leader="dot" w:pos="8618"/>
                <w:tab w:val="left" w:pos="8789"/>
              </w:tabs>
              <w:jc w:val="center"/>
              <w:rPr>
                <w:sz w:val="22"/>
              </w:rPr>
            </w:pPr>
            <w:r w:rsidRPr="00214ACD">
              <w:rPr>
                <w:sz w:val="22"/>
              </w:rPr>
              <w:t>(płyty miękkie,</w:t>
            </w:r>
          </w:p>
          <w:p w14:paraId="26A27474" w14:textId="77777777" w:rsidR="00C92B00" w:rsidRPr="00214ACD" w:rsidRDefault="00C92B00" w:rsidP="00E4135E">
            <w:pPr>
              <w:tabs>
                <w:tab w:val="left" w:leader="dot" w:pos="8618"/>
                <w:tab w:val="left" w:pos="8789"/>
              </w:tabs>
              <w:jc w:val="center"/>
              <w:rPr>
                <w:sz w:val="22"/>
              </w:rPr>
            </w:pPr>
            <w:r w:rsidRPr="00214ACD">
              <w:rPr>
                <w:sz w:val="22"/>
              </w:rPr>
              <w:t>półtwarde i twarde,</w:t>
            </w:r>
          </w:p>
          <w:p w14:paraId="415A4F32" w14:textId="77777777" w:rsidR="00C92B00" w:rsidRPr="00214ACD" w:rsidRDefault="00C92B00" w:rsidP="00E4135E">
            <w:pPr>
              <w:tabs>
                <w:tab w:val="left" w:leader="dot" w:pos="8618"/>
                <w:tab w:val="left" w:pos="8789"/>
              </w:tabs>
              <w:jc w:val="center"/>
              <w:rPr>
                <w:sz w:val="22"/>
              </w:rPr>
            </w:pPr>
            <w:r w:rsidRPr="00214ACD">
              <w:rPr>
                <w:sz w:val="22"/>
              </w:rPr>
              <w:t>filce i maty)</w:t>
            </w:r>
          </w:p>
          <w:p w14:paraId="409D0ED3" w14:textId="77777777" w:rsidR="00C92B00" w:rsidRPr="00214ACD" w:rsidRDefault="00C92B00" w:rsidP="00E4135E">
            <w:pPr>
              <w:tabs>
                <w:tab w:val="left" w:leader="dot" w:pos="8618"/>
                <w:tab w:val="left" w:pos="8789"/>
              </w:tabs>
              <w:jc w:val="both"/>
              <w:rPr>
                <w:sz w:val="22"/>
              </w:rPr>
            </w:pPr>
          </w:p>
        </w:tc>
        <w:tc>
          <w:tcPr>
            <w:tcW w:w="3060" w:type="dxa"/>
          </w:tcPr>
          <w:p w14:paraId="644E9070" w14:textId="77777777" w:rsidR="00C92B00" w:rsidRPr="00214ACD" w:rsidRDefault="00C92B00" w:rsidP="00E4135E">
            <w:pPr>
              <w:tabs>
                <w:tab w:val="left" w:leader="dot" w:pos="8618"/>
                <w:tab w:val="left" w:pos="8789"/>
              </w:tabs>
              <w:jc w:val="both"/>
              <w:rPr>
                <w:sz w:val="22"/>
              </w:rPr>
            </w:pPr>
          </w:p>
          <w:p w14:paraId="35080615" w14:textId="77777777" w:rsidR="00C92B00" w:rsidRPr="00214ACD" w:rsidRDefault="00C92B00" w:rsidP="00E4135E">
            <w:pPr>
              <w:tabs>
                <w:tab w:val="left" w:leader="dot" w:pos="8618"/>
                <w:tab w:val="left" w:pos="8789"/>
              </w:tabs>
              <w:rPr>
                <w:sz w:val="22"/>
              </w:rPr>
            </w:pPr>
            <w:r w:rsidRPr="00214ACD">
              <w:rPr>
                <w:sz w:val="22"/>
              </w:rPr>
              <w:t>głównie</w:t>
            </w:r>
            <w:r>
              <w:rPr>
                <w:sz w:val="22"/>
              </w:rPr>
              <w:t xml:space="preserve"> </w:t>
            </w:r>
            <w:r w:rsidRPr="00214ACD">
              <w:rPr>
                <w:sz w:val="22"/>
              </w:rPr>
              <w:t xml:space="preserve">do ocieplania </w:t>
            </w:r>
            <w:proofErr w:type="spellStart"/>
            <w:r w:rsidRPr="00214ACD">
              <w:rPr>
                <w:sz w:val="22"/>
              </w:rPr>
              <w:t>piono</w:t>
            </w:r>
            <w:proofErr w:type="spellEnd"/>
            <w:r>
              <w:rPr>
                <w:sz w:val="22"/>
              </w:rPr>
              <w:t xml:space="preserve">- </w:t>
            </w:r>
            <w:proofErr w:type="spellStart"/>
            <w:r w:rsidRPr="00214ACD">
              <w:rPr>
                <w:sz w:val="22"/>
              </w:rPr>
              <w:t>wych</w:t>
            </w:r>
            <w:proofErr w:type="spellEnd"/>
            <w:r>
              <w:rPr>
                <w:sz w:val="22"/>
              </w:rPr>
              <w:t xml:space="preserve"> </w:t>
            </w:r>
            <w:r w:rsidRPr="00214ACD">
              <w:rPr>
                <w:sz w:val="22"/>
              </w:rPr>
              <w:t>i pochyłych przegród (płyty twarde), a niekiedy także stropów (płyty miękkie), dachów (płyty półtwarde) oraz stropodachów (płyty twarde)</w:t>
            </w:r>
          </w:p>
        </w:tc>
        <w:tc>
          <w:tcPr>
            <w:tcW w:w="3420" w:type="dxa"/>
          </w:tcPr>
          <w:p w14:paraId="0FDE34F7" w14:textId="77777777" w:rsidR="00C92B00" w:rsidRDefault="00C92B00" w:rsidP="00E4135E">
            <w:pPr>
              <w:tabs>
                <w:tab w:val="left" w:leader="dot" w:pos="8618"/>
                <w:tab w:val="left" w:pos="8789"/>
              </w:tabs>
              <w:spacing w:before="20" w:after="20"/>
              <w:rPr>
                <w:sz w:val="22"/>
              </w:rPr>
            </w:pPr>
            <w:r w:rsidRPr="00214ACD">
              <w:rPr>
                <w:sz w:val="22"/>
              </w:rPr>
              <w:t xml:space="preserve">materiał o małym współczynniku przewodzenia ciepła, </w:t>
            </w:r>
            <w:r>
              <w:rPr>
                <w:sz w:val="22"/>
              </w:rPr>
              <w:t>niepalny</w:t>
            </w:r>
          </w:p>
          <w:p w14:paraId="5AA29955" w14:textId="77777777" w:rsidR="00C92B00" w:rsidRPr="00214ACD" w:rsidRDefault="00C92B00" w:rsidP="00E4135E">
            <w:pPr>
              <w:tabs>
                <w:tab w:val="left" w:leader="dot" w:pos="8618"/>
                <w:tab w:val="left" w:pos="8789"/>
              </w:tabs>
              <w:spacing w:before="20" w:after="20"/>
              <w:rPr>
                <w:sz w:val="22"/>
              </w:rPr>
            </w:pPr>
            <w:r>
              <w:rPr>
                <w:sz w:val="22"/>
              </w:rPr>
              <w:t xml:space="preserve">i o </w:t>
            </w:r>
            <w:r w:rsidRPr="00214ACD">
              <w:rPr>
                <w:sz w:val="22"/>
              </w:rPr>
              <w:t>dużej odporności termicznej (&gt;250</w:t>
            </w:r>
            <w:r>
              <w:rPr>
                <w:sz w:val="22"/>
                <w:vertAlign w:val="superscript"/>
              </w:rPr>
              <w:t>o</w:t>
            </w:r>
            <w:r w:rsidRPr="00214ACD">
              <w:rPr>
                <w:sz w:val="22"/>
              </w:rPr>
              <w:t>C)</w:t>
            </w:r>
            <w:r>
              <w:rPr>
                <w:sz w:val="22"/>
              </w:rPr>
              <w:t xml:space="preserve"> oraz</w:t>
            </w:r>
            <w:r w:rsidRPr="00214ACD">
              <w:rPr>
                <w:sz w:val="22"/>
              </w:rPr>
              <w:t xml:space="preserve"> małym oporze wilgotnościowym</w:t>
            </w:r>
            <w:r w:rsidRPr="00214ACD">
              <w:rPr>
                <w:sz w:val="22"/>
                <w:vertAlign w:val="superscript"/>
              </w:rPr>
              <w:t>3</w:t>
            </w:r>
            <w:r w:rsidRPr="00214ACD">
              <w:rPr>
                <w:sz w:val="22"/>
              </w:rPr>
              <w:t>; maty na podłożu z papieru, welonu szklanego lub na folii aluminiowej, filce z włókien szklanych</w:t>
            </w:r>
            <w:r>
              <w:rPr>
                <w:sz w:val="22"/>
              </w:rPr>
              <w:t>,</w:t>
            </w:r>
            <w:r w:rsidRPr="00214ACD">
              <w:rPr>
                <w:sz w:val="22"/>
              </w:rPr>
              <w:t xml:space="preserve"> klejonych żywicą fenolowo</w:t>
            </w:r>
            <w:r>
              <w:rPr>
                <w:sz w:val="22"/>
              </w:rPr>
              <w:t>-</w:t>
            </w:r>
            <w:r w:rsidRPr="00214ACD">
              <w:rPr>
                <w:sz w:val="22"/>
              </w:rPr>
              <w:t>formaldehydową</w:t>
            </w:r>
          </w:p>
        </w:tc>
      </w:tr>
      <w:tr w:rsidR="00C92B00" w14:paraId="5B3E7D8A" w14:textId="77777777" w:rsidTr="00E4135E">
        <w:trPr>
          <w:trHeight w:val="760"/>
        </w:trPr>
        <w:tc>
          <w:tcPr>
            <w:tcW w:w="2520" w:type="dxa"/>
          </w:tcPr>
          <w:p w14:paraId="1CC13339" w14:textId="77777777" w:rsidR="00C92B00" w:rsidRPr="00214ACD" w:rsidRDefault="00C92B00" w:rsidP="00E4135E">
            <w:pPr>
              <w:tabs>
                <w:tab w:val="left" w:leader="dot" w:pos="8618"/>
                <w:tab w:val="left" w:pos="8789"/>
              </w:tabs>
              <w:jc w:val="both"/>
              <w:rPr>
                <w:sz w:val="22"/>
              </w:rPr>
            </w:pPr>
          </w:p>
          <w:p w14:paraId="3AD6D691" w14:textId="77777777" w:rsidR="00C92B00" w:rsidRPr="00214ACD" w:rsidRDefault="00C92B00" w:rsidP="00E4135E">
            <w:pPr>
              <w:tabs>
                <w:tab w:val="left" w:leader="dot" w:pos="8618"/>
                <w:tab w:val="left" w:pos="8789"/>
              </w:tabs>
              <w:jc w:val="center"/>
              <w:rPr>
                <w:sz w:val="22"/>
                <w:vertAlign w:val="superscript"/>
              </w:rPr>
            </w:pPr>
            <w:r w:rsidRPr="00214ACD">
              <w:rPr>
                <w:sz w:val="22"/>
              </w:rPr>
              <w:t>wełna szklana</w:t>
            </w:r>
            <w:r w:rsidRPr="00214ACD">
              <w:rPr>
                <w:sz w:val="22"/>
                <w:vertAlign w:val="superscript"/>
              </w:rPr>
              <w:t>2</w:t>
            </w:r>
          </w:p>
        </w:tc>
        <w:tc>
          <w:tcPr>
            <w:tcW w:w="3060" w:type="dxa"/>
          </w:tcPr>
          <w:p w14:paraId="5EF24FBE" w14:textId="77777777" w:rsidR="00C92B00" w:rsidRPr="00214ACD" w:rsidRDefault="00C92B00" w:rsidP="00E4135E">
            <w:pPr>
              <w:tabs>
                <w:tab w:val="left" w:leader="dot" w:pos="8618"/>
                <w:tab w:val="left" w:pos="8789"/>
              </w:tabs>
              <w:spacing w:before="20" w:after="20"/>
              <w:jc w:val="both"/>
              <w:rPr>
                <w:sz w:val="22"/>
              </w:rPr>
            </w:pPr>
            <w:r w:rsidRPr="00214ACD">
              <w:rPr>
                <w:sz w:val="22"/>
              </w:rPr>
              <w:t>głównie do ocieplania dachów</w:t>
            </w:r>
          </w:p>
          <w:p w14:paraId="10EA086A" w14:textId="77777777" w:rsidR="00C92B00" w:rsidRPr="00214ACD" w:rsidRDefault="00C92B00" w:rsidP="00E4135E">
            <w:pPr>
              <w:tabs>
                <w:tab w:val="left" w:leader="dot" w:pos="8618"/>
                <w:tab w:val="left" w:pos="8789"/>
              </w:tabs>
              <w:spacing w:before="20" w:after="20"/>
              <w:jc w:val="both"/>
              <w:rPr>
                <w:sz w:val="22"/>
              </w:rPr>
            </w:pPr>
            <w:r w:rsidRPr="00214ACD">
              <w:rPr>
                <w:sz w:val="22"/>
              </w:rPr>
              <w:t>o konstrukcji drewnianej, rzadk</w:t>
            </w:r>
            <w:r>
              <w:rPr>
                <w:sz w:val="22"/>
              </w:rPr>
              <w:t>o</w:t>
            </w:r>
          </w:p>
          <w:p w14:paraId="7D517C8E" w14:textId="77777777" w:rsidR="00C92B00" w:rsidRPr="00214ACD" w:rsidRDefault="00C92B00" w:rsidP="00E4135E">
            <w:pPr>
              <w:tabs>
                <w:tab w:val="left" w:leader="dot" w:pos="8618"/>
                <w:tab w:val="left" w:pos="8789"/>
              </w:tabs>
              <w:spacing w:before="20" w:after="20"/>
              <w:jc w:val="both"/>
              <w:rPr>
                <w:sz w:val="22"/>
              </w:rPr>
            </w:pPr>
            <w:r w:rsidRPr="00214ACD">
              <w:rPr>
                <w:sz w:val="22"/>
              </w:rPr>
              <w:t>stosowana w przegrodach</w:t>
            </w:r>
          </w:p>
        </w:tc>
        <w:tc>
          <w:tcPr>
            <w:tcW w:w="3420" w:type="dxa"/>
          </w:tcPr>
          <w:p w14:paraId="3A2460AD" w14:textId="77777777" w:rsidR="00C92B00" w:rsidRPr="00214ACD" w:rsidRDefault="00C92B00" w:rsidP="00E4135E">
            <w:pPr>
              <w:tabs>
                <w:tab w:val="left" w:leader="dot" w:pos="8618"/>
                <w:tab w:val="left" w:pos="8789"/>
              </w:tabs>
              <w:jc w:val="both"/>
              <w:rPr>
                <w:sz w:val="22"/>
              </w:rPr>
            </w:pPr>
          </w:p>
          <w:p w14:paraId="209DA7E3" w14:textId="77777777" w:rsidR="00C92B00" w:rsidRPr="00214ACD" w:rsidRDefault="00C92B00" w:rsidP="00E4135E">
            <w:pPr>
              <w:tabs>
                <w:tab w:val="left" w:leader="dot" w:pos="8618"/>
                <w:tab w:val="left" w:pos="8789"/>
              </w:tabs>
              <w:jc w:val="center"/>
              <w:rPr>
                <w:sz w:val="22"/>
              </w:rPr>
            </w:pPr>
            <w:r w:rsidRPr="00214ACD">
              <w:rPr>
                <w:sz w:val="22"/>
              </w:rPr>
              <w:t>——</w:t>
            </w:r>
          </w:p>
        </w:tc>
      </w:tr>
      <w:tr w:rsidR="00C92B00" w14:paraId="7B500047" w14:textId="77777777" w:rsidTr="00E4135E">
        <w:trPr>
          <w:trHeight w:val="726"/>
        </w:trPr>
        <w:tc>
          <w:tcPr>
            <w:tcW w:w="9000" w:type="dxa"/>
            <w:gridSpan w:val="3"/>
          </w:tcPr>
          <w:p w14:paraId="0762FB51" w14:textId="77777777" w:rsidR="00C92B00" w:rsidRPr="00E86C20" w:rsidRDefault="00C92B00" w:rsidP="00E4135E">
            <w:pPr>
              <w:tabs>
                <w:tab w:val="left" w:leader="dot" w:pos="8618"/>
                <w:tab w:val="left" w:pos="8789"/>
              </w:tabs>
              <w:spacing w:before="20" w:after="20"/>
              <w:jc w:val="both"/>
              <w:rPr>
                <w:sz w:val="22"/>
              </w:rPr>
            </w:pPr>
            <w:r w:rsidRPr="00E86C20">
              <w:rPr>
                <w:sz w:val="22"/>
              </w:rPr>
              <w:t xml:space="preserve">(1) – spienione tworzywo sztuczne, (2) – materiał pochodzenia mineralnego, (3) – przy stosowaniu wełny mineralnej należy pamiętać o warstwie </w:t>
            </w:r>
            <w:proofErr w:type="spellStart"/>
            <w:r w:rsidRPr="00E86C20">
              <w:rPr>
                <w:sz w:val="22"/>
              </w:rPr>
              <w:t>przeciwwilgotnościowej</w:t>
            </w:r>
            <w:proofErr w:type="spellEnd"/>
            <w:r w:rsidRPr="00E86C20">
              <w:rPr>
                <w:sz w:val="22"/>
              </w:rPr>
              <w:t xml:space="preserve"> w postaci szczeliny powietrznej lub folii polietylowej </w:t>
            </w:r>
          </w:p>
        </w:tc>
      </w:tr>
    </w:tbl>
    <w:p w14:paraId="4727AA4A" w14:textId="77777777" w:rsidR="00C92B00" w:rsidRDefault="00C92B00" w:rsidP="00C92B00">
      <w:pPr>
        <w:jc w:val="both"/>
      </w:pPr>
    </w:p>
    <w:p w14:paraId="57BCB485" w14:textId="77777777" w:rsidR="00C92B00" w:rsidRDefault="007B57BB" w:rsidP="00C92B00">
      <w:pPr>
        <w:jc w:val="both"/>
        <w:rPr>
          <w:i/>
          <w:sz w:val="24"/>
          <w:szCs w:val="24"/>
        </w:rPr>
      </w:pPr>
      <w:r>
        <w:rPr>
          <w:i/>
          <w:sz w:val="24"/>
          <w:szCs w:val="24"/>
        </w:rPr>
        <w:t>Źródło: Jan Władysław Pałasz: Niska emisja ze spalania węgla i metody jej ograniczenia. Wyd.: Politechn</w:t>
      </w:r>
      <w:r w:rsidR="0044466D">
        <w:rPr>
          <w:i/>
          <w:sz w:val="24"/>
          <w:szCs w:val="24"/>
        </w:rPr>
        <w:t>ika Śląska w Gliwicach, Gliwice</w:t>
      </w:r>
      <w:r>
        <w:rPr>
          <w:i/>
          <w:sz w:val="24"/>
          <w:szCs w:val="24"/>
        </w:rPr>
        <w:t xml:space="preserve"> 2016.</w:t>
      </w:r>
    </w:p>
    <w:p w14:paraId="7D6631C6" w14:textId="77777777" w:rsidR="007B57BB" w:rsidRPr="007B57BB" w:rsidRDefault="007B57BB" w:rsidP="00C92B00">
      <w:pPr>
        <w:jc w:val="both"/>
        <w:rPr>
          <w:i/>
          <w:sz w:val="24"/>
          <w:szCs w:val="24"/>
        </w:rPr>
      </w:pPr>
    </w:p>
    <w:p w14:paraId="54906281" w14:textId="77777777" w:rsidR="00C92B00" w:rsidRPr="00E4135E" w:rsidRDefault="00C92B00" w:rsidP="00C92B00">
      <w:pPr>
        <w:jc w:val="center"/>
        <w:rPr>
          <w:b/>
          <w:sz w:val="24"/>
          <w:szCs w:val="24"/>
        </w:rPr>
      </w:pPr>
      <w:r w:rsidRPr="00E4135E">
        <w:rPr>
          <w:b/>
          <w:sz w:val="24"/>
          <w:szCs w:val="24"/>
        </w:rPr>
        <w:t>--- oo0oo ---</w:t>
      </w:r>
    </w:p>
    <w:p w14:paraId="421FC628" w14:textId="77777777" w:rsidR="00C92B00" w:rsidRDefault="00C92B00" w:rsidP="00C92B00">
      <w:pPr>
        <w:jc w:val="both"/>
      </w:pPr>
    </w:p>
    <w:p w14:paraId="5801B775" w14:textId="77777777" w:rsidR="00C92B00" w:rsidRDefault="00C92B00" w:rsidP="00C92B00">
      <w:pPr>
        <w:jc w:val="both"/>
      </w:pPr>
    </w:p>
    <w:p w14:paraId="54E7F5EB" w14:textId="77777777" w:rsidR="00C92B00" w:rsidRDefault="00C92B00" w:rsidP="00C92B00">
      <w:pPr>
        <w:jc w:val="both"/>
      </w:pPr>
    </w:p>
    <w:p w14:paraId="61D22038" w14:textId="77777777" w:rsidR="003A76E7" w:rsidRDefault="00D36E36" w:rsidP="00C92B00">
      <w:pPr>
        <w:jc w:val="center"/>
        <w:rPr>
          <w:b/>
          <w:sz w:val="32"/>
          <w:szCs w:val="32"/>
        </w:rPr>
      </w:pPr>
      <w:r>
        <w:rPr>
          <w:b/>
          <w:sz w:val="32"/>
          <w:szCs w:val="32"/>
        </w:rPr>
        <w:t>1</w:t>
      </w:r>
      <w:r w:rsidR="00EC26A6">
        <w:rPr>
          <w:b/>
          <w:sz w:val="32"/>
          <w:szCs w:val="32"/>
        </w:rPr>
        <w:t>6</w:t>
      </w:r>
      <w:r w:rsidR="00C92B00">
        <w:rPr>
          <w:b/>
          <w:sz w:val="32"/>
          <w:szCs w:val="32"/>
        </w:rPr>
        <w:t xml:space="preserve">. </w:t>
      </w:r>
      <w:r w:rsidR="007B353C">
        <w:rPr>
          <w:b/>
          <w:sz w:val="32"/>
          <w:szCs w:val="32"/>
        </w:rPr>
        <w:t>K</w:t>
      </w:r>
      <w:r w:rsidR="003A76E7">
        <w:rPr>
          <w:b/>
          <w:sz w:val="32"/>
          <w:szCs w:val="32"/>
        </w:rPr>
        <w:t>ształtowani</w:t>
      </w:r>
      <w:r w:rsidR="007B353C">
        <w:rPr>
          <w:b/>
          <w:sz w:val="32"/>
          <w:szCs w:val="32"/>
        </w:rPr>
        <w:t>e</w:t>
      </w:r>
      <w:r w:rsidR="003A76E7">
        <w:rPr>
          <w:b/>
          <w:sz w:val="32"/>
          <w:szCs w:val="32"/>
        </w:rPr>
        <w:t xml:space="preserve"> społecznej świadomości i edukacji ekologicznej</w:t>
      </w:r>
      <w:r w:rsidR="007B353C">
        <w:rPr>
          <w:b/>
          <w:sz w:val="32"/>
          <w:szCs w:val="32"/>
        </w:rPr>
        <w:t xml:space="preserve"> </w:t>
      </w:r>
      <w:r w:rsidR="003A76E7">
        <w:rPr>
          <w:b/>
          <w:sz w:val="32"/>
          <w:szCs w:val="32"/>
        </w:rPr>
        <w:t xml:space="preserve">w </w:t>
      </w:r>
      <w:r w:rsidR="003A76E7" w:rsidRPr="005316C9">
        <w:rPr>
          <w:b/>
          <w:sz w:val="32"/>
          <w:szCs w:val="32"/>
        </w:rPr>
        <w:t>ogranicz</w:t>
      </w:r>
      <w:r w:rsidR="007B353C">
        <w:rPr>
          <w:b/>
          <w:sz w:val="32"/>
          <w:szCs w:val="32"/>
        </w:rPr>
        <w:t>a</w:t>
      </w:r>
      <w:r w:rsidR="003A76E7" w:rsidRPr="005316C9">
        <w:rPr>
          <w:b/>
          <w:sz w:val="32"/>
          <w:szCs w:val="32"/>
        </w:rPr>
        <w:t>niu niskiej emisji.</w:t>
      </w:r>
    </w:p>
    <w:p w14:paraId="552AFB1B" w14:textId="77777777" w:rsidR="003A76E7" w:rsidRDefault="003A76E7" w:rsidP="00C92B00">
      <w:pPr>
        <w:jc w:val="center"/>
        <w:rPr>
          <w:b/>
          <w:sz w:val="32"/>
          <w:szCs w:val="32"/>
        </w:rPr>
      </w:pPr>
    </w:p>
    <w:p w14:paraId="6CF010D3" w14:textId="77777777" w:rsidR="003A76E7" w:rsidRDefault="003A76E7" w:rsidP="000D48BF">
      <w:pPr>
        <w:pStyle w:val="Tekstpodstawowyzwciciem"/>
        <w:spacing w:after="0"/>
        <w:ind w:firstLine="357"/>
        <w:jc w:val="both"/>
        <w:rPr>
          <w:sz w:val="28"/>
          <w:szCs w:val="28"/>
        </w:rPr>
      </w:pPr>
      <w:r w:rsidRPr="00D5620D">
        <w:rPr>
          <w:sz w:val="28"/>
          <w:szCs w:val="28"/>
        </w:rPr>
        <w:t xml:space="preserve">Problematyka ekologiczna stanowi nieodłączny element w organizacji życia określonej zbiorowości społecznej, np. gminy. W przynależności społecznej do określonej zbiorowości lokalnej jest zwykle zawarty pewien model stosunku do środowiska naturalnego. </w:t>
      </w:r>
    </w:p>
    <w:p w14:paraId="50C25C92" w14:textId="77777777" w:rsidR="003A76E7" w:rsidRPr="00242E79" w:rsidRDefault="003A76E7" w:rsidP="000D48BF">
      <w:pPr>
        <w:pStyle w:val="Tekstpodstawowyzwciciem"/>
        <w:spacing w:after="0"/>
        <w:ind w:firstLine="357"/>
        <w:jc w:val="both"/>
        <w:rPr>
          <w:b/>
          <w:sz w:val="28"/>
          <w:szCs w:val="28"/>
        </w:rPr>
      </w:pPr>
      <w:r w:rsidRPr="003870A9">
        <w:rPr>
          <w:sz w:val="28"/>
          <w:szCs w:val="28"/>
        </w:rPr>
        <w:t xml:space="preserve">To, w jaki sposób człowiek funkcjonuje w rzeczywistości społecznej, określane jest przez stopień rozwoju jego </w:t>
      </w:r>
      <w:r w:rsidRPr="00242E79">
        <w:rPr>
          <w:b/>
          <w:sz w:val="28"/>
          <w:szCs w:val="28"/>
        </w:rPr>
        <w:t xml:space="preserve">świadomości. </w:t>
      </w:r>
    </w:p>
    <w:p w14:paraId="4B6638DC" w14:textId="77777777" w:rsidR="003A76E7" w:rsidRPr="00D5620D" w:rsidRDefault="003A76E7" w:rsidP="000D48BF">
      <w:pPr>
        <w:pStyle w:val="Tekstpodstawowyzwciciem"/>
        <w:spacing w:after="0"/>
        <w:ind w:firstLine="357"/>
        <w:jc w:val="both"/>
        <w:rPr>
          <w:sz w:val="28"/>
          <w:szCs w:val="28"/>
        </w:rPr>
      </w:pPr>
      <w:r w:rsidRPr="00D5620D">
        <w:rPr>
          <w:sz w:val="28"/>
          <w:szCs w:val="28"/>
        </w:rPr>
        <w:t xml:space="preserve">Jedną z </w:t>
      </w:r>
      <w:r>
        <w:rPr>
          <w:sz w:val="28"/>
          <w:szCs w:val="28"/>
        </w:rPr>
        <w:t xml:space="preserve">jej </w:t>
      </w:r>
      <w:r w:rsidRPr="00D5620D">
        <w:rPr>
          <w:sz w:val="28"/>
          <w:szCs w:val="28"/>
        </w:rPr>
        <w:t xml:space="preserve">form jest tzw. </w:t>
      </w:r>
      <w:r w:rsidRPr="00D5620D">
        <w:rPr>
          <w:b/>
          <w:sz w:val="28"/>
          <w:szCs w:val="28"/>
        </w:rPr>
        <w:t>świadomość ekologiczna</w:t>
      </w:r>
      <w:r w:rsidRPr="00D5620D">
        <w:rPr>
          <w:sz w:val="28"/>
          <w:szCs w:val="28"/>
        </w:rPr>
        <w:t xml:space="preserve">. Dotyczy ona wzajemnych relacji i uwarunkowań życia człowieka w środowisku przyrodniczym. Kształtowanie świadomości ekologicznej następuje w procesie kształtowania się </w:t>
      </w:r>
      <w:r w:rsidRPr="00D5620D">
        <w:rPr>
          <w:sz w:val="28"/>
          <w:szCs w:val="28"/>
        </w:rPr>
        <w:lastRenderedPageBreak/>
        <w:t xml:space="preserve">ogólnej świadomości społecznej, bowiem określone poglądy, przekonania i opinie mają decydujący wpływ na kształtowanie się stosunku człowieka do środowiska. Wzrost świadomości ekologicznej następuje pod wpływem wzrostu wiedzy oraz bezpośrednich obserwacji zaburzeń w funkcjonowaniu przyrody i ich skutków, co powoduje zmiany świadomości społeczeństwa, a tym samym wywiera wpływ na kształtowanie nowych idei, wartości, norm postępowania. </w:t>
      </w:r>
    </w:p>
    <w:p w14:paraId="2BA03860" w14:textId="77777777" w:rsidR="003A76E7" w:rsidRDefault="003A76E7" w:rsidP="000D48BF">
      <w:pPr>
        <w:pStyle w:val="Tekstpodstawowyzwciciem"/>
        <w:spacing w:after="0"/>
        <w:ind w:firstLine="357"/>
        <w:jc w:val="both"/>
        <w:rPr>
          <w:sz w:val="28"/>
          <w:szCs w:val="28"/>
        </w:rPr>
      </w:pPr>
      <w:r w:rsidRPr="00D5620D">
        <w:rPr>
          <w:sz w:val="28"/>
          <w:szCs w:val="28"/>
        </w:rPr>
        <w:t xml:space="preserve">Świadomość ekologiczna to także motywacja do zajęcia odpowiedniej postawy, prowadząca do odpowiedzialności i wynikająca ze znajomości zależności i praw ekologicznych. Zmiana postaw społecznych w stosunku do środowiska jest więc ściśle zależna od społecznej wiedzy ekologicznej. Można zatem zaryzykować stwierdzenie, że </w:t>
      </w:r>
      <w:r w:rsidRPr="000C2A70">
        <w:rPr>
          <w:b/>
          <w:sz w:val="28"/>
          <w:szCs w:val="28"/>
        </w:rPr>
        <w:t>głównym celem podnoszenia poziomu świadomości ekologicznej jest skłonienie ludzi do zmiany postaw w odniesieniu do środowiska przyrodniczego</w:t>
      </w:r>
      <w:r w:rsidRPr="00D5620D">
        <w:rPr>
          <w:sz w:val="28"/>
          <w:szCs w:val="28"/>
        </w:rPr>
        <w:t xml:space="preserve">. </w:t>
      </w:r>
    </w:p>
    <w:p w14:paraId="3C9F764B" w14:textId="77777777" w:rsidR="003A76E7" w:rsidRPr="00D5620D" w:rsidRDefault="003A76E7" w:rsidP="000D48BF">
      <w:pPr>
        <w:pStyle w:val="Tekstpodstawowyzwciciem"/>
        <w:spacing w:after="0"/>
        <w:ind w:firstLine="357"/>
        <w:jc w:val="both"/>
        <w:rPr>
          <w:sz w:val="28"/>
          <w:szCs w:val="28"/>
        </w:rPr>
      </w:pPr>
      <w:r w:rsidRPr="00D5620D">
        <w:rPr>
          <w:sz w:val="28"/>
          <w:szCs w:val="28"/>
        </w:rPr>
        <w:t xml:space="preserve">Poziom społecznej wiedzy i świadomości ekologicznej w kraju jest nadal niski, a zmiany wprowadzane w celu poprawy stanu powietrza atmosferycznego wymagają pełnego zrozumienia problemu i uzyskania zaangażowania społecznego. </w:t>
      </w:r>
    </w:p>
    <w:p w14:paraId="4C89F6A8" w14:textId="77777777" w:rsidR="003A76E7" w:rsidRDefault="003A76E7" w:rsidP="000D48BF">
      <w:pPr>
        <w:pStyle w:val="Tekstpodstawowyzwciciem"/>
        <w:spacing w:after="0"/>
        <w:ind w:firstLine="357"/>
        <w:jc w:val="both"/>
        <w:rPr>
          <w:sz w:val="28"/>
          <w:szCs w:val="28"/>
        </w:rPr>
      </w:pPr>
      <w:r w:rsidRPr="00D5620D">
        <w:rPr>
          <w:sz w:val="28"/>
          <w:szCs w:val="28"/>
        </w:rPr>
        <w:t xml:space="preserve">Badania Komitetu Prognoz Polskiej Akademii Nauk wskazują, co jest pewnym zaskoczeniem, że </w:t>
      </w:r>
      <w:r w:rsidRPr="000C2A70">
        <w:rPr>
          <w:b/>
          <w:sz w:val="28"/>
          <w:szCs w:val="28"/>
        </w:rPr>
        <w:t>rozwój gospodarczy kraju nie przekłada się na rozwój cywilizacyjny</w:t>
      </w:r>
      <w:r w:rsidRPr="00D5620D">
        <w:rPr>
          <w:sz w:val="28"/>
          <w:szCs w:val="28"/>
        </w:rPr>
        <w:t xml:space="preserve">. </w:t>
      </w:r>
      <w:r w:rsidRPr="000C2A70">
        <w:rPr>
          <w:b/>
          <w:sz w:val="28"/>
          <w:szCs w:val="28"/>
        </w:rPr>
        <w:t>Zatem poprawa warunków materialnych ludności nie skutkuje podniesieniem kultury ekologicznej.</w:t>
      </w:r>
      <w:r w:rsidRPr="00D5620D">
        <w:rPr>
          <w:sz w:val="28"/>
          <w:szCs w:val="28"/>
        </w:rPr>
        <w:t xml:space="preserve"> </w:t>
      </w:r>
    </w:p>
    <w:p w14:paraId="63C87BF2" w14:textId="77777777" w:rsidR="003A76E7" w:rsidRPr="00D5620D" w:rsidRDefault="003A76E7" w:rsidP="000D48BF">
      <w:pPr>
        <w:pStyle w:val="Tekstpodstawowyzwciciem"/>
        <w:spacing w:after="0"/>
        <w:ind w:firstLine="357"/>
        <w:jc w:val="both"/>
        <w:rPr>
          <w:sz w:val="28"/>
          <w:szCs w:val="28"/>
        </w:rPr>
      </w:pPr>
      <w:r w:rsidRPr="00D5620D">
        <w:rPr>
          <w:sz w:val="28"/>
          <w:szCs w:val="28"/>
        </w:rPr>
        <w:t>Mieszkańcy co prawda dostrzegają wartość środowiska i zdają sobie sprawę z obowiązku</w:t>
      </w:r>
      <w:r w:rsidRPr="00D5620D">
        <w:rPr>
          <w:b/>
          <w:sz w:val="28"/>
          <w:szCs w:val="28"/>
        </w:rPr>
        <w:t xml:space="preserve"> </w:t>
      </w:r>
      <w:r w:rsidRPr="00D5620D">
        <w:rPr>
          <w:sz w:val="28"/>
          <w:szCs w:val="28"/>
        </w:rPr>
        <w:t xml:space="preserve">jego ochrony, ale rzadko czują potrzebę przestrzegania związanych z tym ograniczeń w swoim sposobie bycia i postępowania, np. wyrażają zaniepokojenie zanieczyszczeniem powietrza na terenie swojej gminy, ale jednocześnie spalają w swoich piecach plastikowe butelki po napojach i inne odpady. </w:t>
      </w:r>
    </w:p>
    <w:p w14:paraId="1D47E8DB" w14:textId="77777777" w:rsidR="003A76E7" w:rsidRDefault="003A76E7" w:rsidP="000D48BF">
      <w:pPr>
        <w:pStyle w:val="Tekstpodstawowyzwciciem"/>
        <w:spacing w:after="0"/>
        <w:ind w:firstLine="0"/>
        <w:jc w:val="both"/>
        <w:rPr>
          <w:sz w:val="28"/>
          <w:szCs w:val="28"/>
        </w:rPr>
      </w:pPr>
      <w:r>
        <w:rPr>
          <w:sz w:val="28"/>
          <w:szCs w:val="28"/>
        </w:rPr>
        <w:t>P</w:t>
      </w:r>
      <w:r w:rsidRPr="00D5620D">
        <w:rPr>
          <w:sz w:val="28"/>
          <w:szCs w:val="28"/>
        </w:rPr>
        <w:t>rzeprowadzone</w:t>
      </w:r>
      <w:r>
        <w:rPr>
          <w:sz w:val="28"/>
          <w:szCs w:val="28"/>
        </w:rPr>
        <w:t xml:space="preserve"> </w:t>
      </w:r>
      <w:r w:rsidRPr="00D5620D">
        <w:rPr>
          <w:sz w:val="28"/>
          <w:szCs w:val="28"/>
        </w:rPr>
        <w:t>badania ankietowe w grupie rolników powiatów płockiego i sierpeckiego (</w:t>
      </w:r>
      <w:r w:rsidRPr="00E007A6">
        <w:rPr>
          <w:i/>
          <w:sz w:val="28"/>
          <w:szCs w:val="28"/>
        </w:rPr>
        <w:t>Michalik P.: Niska emisja – świadomość zagrożeń ... Wyd. „Ochrona Środowiska i Zasobów Naturalnych” nr 40/2009</w:t>
      </w:r>
      <w:r>
        <w:rPr>
          <w:sz w:val="28"/>
          <w:szCs w:val="28"/>
        </w:rPr>
        <w:t xml:space="preserve"> ), </w:t>
      </w:r>
      <w:r w:rsidRPr="00D5620D">
        <w:rPr>
          <w:sz w:val="28"/>
          <w:szCs w:val="28"/>
        </w:rPr>
        <w:t xml:space="preserve"> wykazały, że:</w:t>
      </w:r>
    </w:p>
    <w:p w14:paraId="6ABCC949" w14:textId="77777777" w:rsidR="00E007A6" w:rsidRDefault="00E007A6" w:rsidP="000D48BF">
      <w:pPr>
        <w:pStyle w:val="Tekstpodstawowyzwciciem"/>
        <w:spacing w:after="0"/>
        <w:ind w:firstLine="0"/>
        <w:jc w:val="both"/>
        <w:rPr>
          <w:sz w:val="28"/>
          <w:szCs w:val="28"/>
        </w:rPr>
      </w:pPr>
    </w:p>
    <w:p w14:paraId="6782EA68" w14:textId="77777777" w:rsidR="003A76E7" w:rsidRPr="00EC5676" w:rsidRDefault="003A76E7" w:rsidP="000D48BF">
      <w:pPr>
        <w:tabs>
          <w:tab w:val="left" w:pos="227"/>
        </w:tabs>
        <w:jc w:val="both"/>
      </w:pPr>
      <w:r w:rsidRPr="00EC5676">
        <w:t>– 80,5% rolników spala w swych piecach domowych gumę, plastik czy folie;</w:t>
      </w:r>
    </w:p>
    <w:p w14:paraId="24677F69" w14:textId="77777777" w:rsidR="003A76E7" w:rsidRPr="00EC5676" w:rsidRDefault="003A76E7" w:rsidP="000D48BF">
      <w:pPr>
        <w:tabs>
          <w:tab w:val="left" w:pos="227"/>
        </w:tabs>
        <w:ind w:left="227" w:hanging="227"/>
        <w:jc w:val="both"/>
      </w:pPr>
      <w:r w:rsidRPr="00EC5676">
        <w:t>– 82,5% rolników stwierdza, że sąsiedzi także spalają takie substancje w swoich piecach;</w:t>
      </w:r>
    </w:p>
    <w:p w14:paraId="318F9AA4" w14:textId="77777777" w:rsidR="003A76E7" w:rsidRPr="00EC5676" w:rsidRDefault="003A76E7" w:rsidP="000D48BF">
      <w:pPr>
        <w:pStyle w:val="Tekstpodstawowy"/>
        <w:tabs>
          <w:tab w:val="left" w:pos="227"/>
        </w:tabs>
        <w:spacing w:after="0"/>
        <w:jc w:val="both"/>
        <w:rPr>
          <w:sz w:val="28"/>
          <w:szCs w:val="28"/>
        </w:rPr>
      </w:pPr>
      <w:r w:rsidRPr="00EC5676">
        <w:rPr>
          <w:sz w:val="28"/>
          <w:szCs w:val="28"/>
        </w:rPr>
        <w:t xml:space="preserve">– 90% rolników nie potrafiło wymienić, jakie substancje są uwalniane do </w:t>
      </w:r>
    </w:p>
    <w:p w14:paraId="6D2C4198" w14:textId="77777777" w:rsidR="003A76E7" w:rsidRPr="00EC5676" w:rsidRDefault="003A76E7" w:rsidP="000D48BF">
      <w:pPr>
        <w:pStyle w:val="Tekstpodstawowy"/>
        <w:tabs>
          <w:tab w:val="left" w:pos="227"/>
        </w:tabs>
        <w:spacing w:after="0"/>
        <w:jc w:val="both"/>
        <w:rPr>
          <w:sz w:val="28"/>
          <w:szCs w:val="28"/>
        </w:rPr>
      </w:pPr>
      <w:r w:rsidRPr="00EC5676">
        <w:rPr>
          <w:sz w:val="28"/>
          <w:szCs w:val="28"/>
        </w:rPr>
        <w:t xml:space="preserve">   atmosfery ze spalania niebezpiecznych odpadów domowych;</w:t>
      </w:r>
    </w:p>
    <w:p w14:paraId="55DD5103" w14:textId="77777777" w:rsidR="00EC5676" w:rsidRDefault="003A76E7" w:rsidP="000D48BF">
      <w:pPr>
        <w:pStyle w:val="Tekstpodstawowy"/>
        <w:tabs>
          <w:tab w:val="left" w:pos="227"/>
        </w:tabs>
        <w:spacing w:after="0"/>
        <w:ind w:left="227" w:hanging="227"/>
        <w:jc w:val="both"/>
        <w:rPr>
          <w:sz w:val="28"/>
          <w:szCs w:val="28"/>
        </w:rPr>
      </w:pPr>
      <w:r w:rsidRPr="00EC5676">
        <w:rPr>
          <w:sz w:val="28"/>
          <w:szCs w:val="28"/>
        </w:rPr>
        <w:t xml:space="preserve">– spośród ankietowanych rolników 55% nie zamierza w najbliższej    </w:t>
      </w:r>
    </w:p>
    <w:p w14:paraId="2679D667" w14:textId="77777777" w:rsidR="003A76E7" w:rsidRPr="00EC5676" w:rsidRDefault="00EC5676" w:rsidP="000D48BF">
      <w:pPr>
        <w:pStyle w:val="Tekstpodstawowy"/>
        <w:tabs>
          <w:tab w:val="left" w:pos="227"/>
        </w:tabs>
        <w:spacing w:after="0"/>
        <w:ind w:left="227" w:hanging="227"/>
        <w:jc w:val="both"/>
        <w:rPr>
          <w:sz w:val="28"/>
          <w:szCs w:val="28"/>
        </w:rPr>
      </w:pPr>
      <w:r>
        <w:rPr>
          <w:sz w:val="28"/>
          <w:szCs w:val="28"/>
        </w:rPr>
        <w:t xml:space="preserve">   </w:t>
      </w:r>
      <w:r w:rsidR="003A76E7" w:rsidRPr="00EC5676">
        <w:rPr>
          <w:sz w:val="28"/>
          <w:szCs w:val="28"/>
        </w:rPr>
        <w:t>przyszłości zmieniać dotychczasowego sposobu ogrzewania swoich domów.</w:t>
      </w:r>
    </w:p>
    <w:p w14:paraId="2B22FFFE" w14:textId="77777777" w:rsidR="000D48BF" w:rsidRPr="004A3ED9" w:rsidRDefault="000D48BF" w:rsidP="000D48BF">
      <w:pPr>
        <w:pStyle w:val="Tekstpodstawowy"/>
        <w:tabs>
          <w:tab w:val="left" w:pos="227"/>
        </w:tabs>
        <w:spacing w:after="0"/>
        <w:ind w:left="227" w:hanging="227"/>
        <w:jc w:val="both"/>
        <w:rPr>
          <w:b/>
          <w:sz w:val="28"/>
          <w:szCs w:val="28"/>
        </w:rPr>
      </w:pPr>
    </w:p>
    <w:p w14:paraId="78C36D31" w14:textId="77777777" w:rsidR="003A76E7" w:rsidRDefault="003A76E7" w:rsidP="000D48BF">
      <w:pPr>
        <w:pStyle w:val="Tekstpodstawowy"/>
        <w:spacing w:after="0"/>
        <w:jc w:val="both"/>
        <w:rPr>
          <w:sz w:val="28"/>
          <w:szCs w:val="28"/>
        </w:rPr>
      </w:pPr>
      <w:r w:rsidRPr="00D5620D">
        <w:rPr>
          <w:sz w:val="28"/>
          <w:szCs w:val="28"/>
        </w:rPr>
        <w:t>Występuje więc wyraźna rozbieżność między proekologicznymi deklaracjami a </w:t>
      </w:r>
      <w:r>
        <w:rPr>
          <w:sz w:val="28"/>
          <w:szCs w:val="28"/>
        </w:rPr>
        <w:t xml:space="preserve"> </w:t>
      </w:r>
      <w:r w:rsidRPr="00D5620D">
        <w:rPr>
          <w:sz w:val="28"/>
          <w:szCs w:val="28"/>
        </w:rPr>
        <w:t xml:space="preserve">realnymi wyborami indywidualnymi i społecznymi. </w:t>
      </w:r>
    </w:p>
    <w:p w14:paraId="7C40DA4C" w14:textId="77777777" w:rsidR="003A76E7" w:rsidRDefault="003A76E7" w:rsidP="000D48BF">
      <w:pPr>
        <w:pStyle w:val="Tekstpodstawowy"/>
        <w:spacing w:after="0"/>
        <w:ind w:firstLine="357"/>
        <w:jc w:val="both"/>
        <w:rPr>
          <w:sz w:val="28"/>
          <w:szCs w:val="28"/>
        </w:rPr>
      </w:pPr>
      <w:r>
        <w:rPr>
          <w:sz w:val="28"/>
          <w:szCs w:val="28"/>
        </w:rPr>
        <w:t xml:space="preserve">Zapewne podobne badania  przeprowadzone współcześnie, poza nieznaczną poprawą w zakresie zmniejszenia spalania plastiku, gumy i folii, spowodowaną </w:t>
      </w:r>
      <w:r>
        <w:rPr>
          <w:sz w:val="28"/>
          <w:szCs w:val="28"/>
        </w:rPr>
        <w:lastRenderedPageBreak/>
        <w:t xml:space="preserve">obowiązkiem segregacji odpadów w gminach, potwierdziłyby nadal niski poziom społecznej świadomości ekologicznej.  </w:t>
      </w:r>
    </w:p>
    <w:p w14:paraId="5F038C38" w14:textId="77777777" w:rsidR="003A76E7" w:rsidRDefault="003A76E7" w:rsidP="000D48BF">
      <w:pPr>
        <w:pStyle w:val="Tekstpodstawowy"/>
        <w:spacing w:after="0"/>
        <w:ind w:firstLine="357"/>
        <w:jc w:val="both"/>
        <w:rPr>
          <w:sz w:val="28"/>
          <w:szCs w:val="28"/>
        </w:rPr>
      </w:pPr>
      <w:r w:rsidRPr="00D5620D">
        <w:rPr>
          <w:sz w:val="28"/>
          <w:szCs w:val="28"/>
        </w:rPr>
        <w:t xml:space="preserve">Rozwiązywanie problemu zagrożeń środowiska przyrodniczego, w tym poprawa czystości powietrza atmosferycznego, ma więc bardziej podtekst psychologiczny niż technologiczny, a podstawowym sposobem zmiany niekorzystnej sytuacji jest </w:t>
      </w:r>
      <w:r w:rsidRPr="004A3ED9">
        <w:rPr>
          <w:b/>
          <w:sz w:val="28"/>
          <w:szCs w:val="28"/>
        </w:rPr>
        <w:t>edukacja społeczeństwa przez całe życie</w:t>
      </w:r>
      <w:r w:rsidRPr="00D5620D">
        <w:rPr>
          <w:sz w:val="28"/>
          <w:szCs w:val="28"/>
        </w:rPr>
        <w:t xml:space="preserve">, zmierzająca do ukształtowania jego pozytywnego stosunku do środowiska naturalnego, który wyrażałby się w określonych, proekologicznych </w:t>
      </w:r>
      <w:proofErr w:type="spellStart"/>
      <w:r w:rsidRPr="00D5620D">
        <w:rPr>
          <w:sz w:val="28"/>
          <w:szCs w:val="28"/>
        </w:rPr>
        <w:t>zachowaniach</w:t>
      </w:r>
      <w:proofErr w:type="spellEnd"/>
      <w:r w:rsidRPr="00D5620D">
        <w:rPr>
          <w:sz w:val="28"/>
          <w:szCs w:val="28"/>
        </w:rPr>
        <w:t xml:space="preserve">. </w:t>
      </w:r>
    </w:p>
    <w:p w14:paraId="26272EDD" w14:textId="77777777" w:rsidR="003A76E7" w:rsidRDefault="003A76E7" w:rsidP="000D48BF">
      <w:pPr>
        <w:pStyle w:val="Tekstpodstawowy"/>
        <w:spacing w:after="0"/>
        <w:ind w:firstLine="357"/>
        <w:jc w:val="both"/>
        <w:rPr>
          <w:sz w:val="28"/>
          <w:szCs w:val="28"/>
        </w:rPr>
      </w:pPr>
      <w:r w:rsidRPr="00D5620D">
        <w:rPr>
          <w:sz w:val="28"/>
          <w:szCs w:val="28"/>
        </w:rPr>
        <w:t xml:space="preserve">Coraz częściej podkreśla się, że współczesny szacunek dla środowiska stanowi podstawowy element kultury społecznej, określanej mianem </w:t>
      </w:r>
      <w:r w:rsidRPr="004A3ED9">
        <w:rPr>
          <w:b/>
          <w:sz w:val="28"/>
          <w:szCs w:val="28"/>
        </w:rPr>
        <w:t>kultury ekologicznej</w:t>
      </w:r>
      <w:r w:rsidRPr="00D5620D">
        <w:rPr>
          <w:sz w:val="28"/>
          <w:szCs w:val="28"/>
        </w:rPr>
        <w:t xml:space="preserve">. </w:t>
      </w:r>
    </w:p>
    <w:p w14:paraId="483DAB0D" w14:textId="77777777" w:rsidR="00EC5676" w:rsidRDefault="003A76E7" w:rsidP="000D48BF">
      <w:pPr>
        <w:pStyle w:val="Tekstpodstawowy"/>
        <w:spacing w:after="0"/>
        <w:ind w:firstLine="357"/>
        <w:jc w:val="both"/>
        <w:rPr>
          <w:sz w:val="28"/>
          <w:szCs w:val="28"/>
        </w:rPr>
      </w:pPr>
      <w:r w:rsidRPr="00D5620D">
        <w:rPr>
          <w:sz w:val="28"/>
          <w:szCs w:val="28"/>
        </w:rPr>
        <w:t xml:space="preserve">W przeszłości rozwój kultury społecznej następował samorzutnie, poza świadomością pojedynczego człowieka. Obecnie natomiast większość wartości kulturowych jest kształtowana. Istnieje więc także nie tylko możliwość, ale i  konieczność </w:t>
      </w:r>
      <w:r w:rsidR="00E47A89">
        <w:rPr>
          <w:sz w:val="28"/>
          <w:szCs w:val="28"/>
        </w:rPr>
        <w:t>form</w:t>
      </w:r>
      <w:r w:rsidRPr="00D5620D">
        <w:rPr>
          <w:sz w:val="28"/>
          <w:szCs w:val="28"/>
        </w:rPr>
        <w:t xml:space="preserve">owania </w:t>
      </w:r>
      <w:r w:rsidRPr="004A3ED9">
        <w:rPr>
          <w:sz w:val="28"/>
          <w:szCs w:val="28"/>
        </w:rPr>
        <w:t>kultury ekologicznej</w:t>
      </w:r>
      <w:r w:rsidRPr="00D5620D">
        <w:rPr>
          <w:sz w:val="28"/>
          <w:szCs w:val="28"/>
        </w:rPr>
        <w:t xml:space="preserve">. </w:t>
      </w:r>
      <w:r>
        <w:rPr>
          <w:sz w:val="28"/>
          <w:szCs w:val="28"/>
        </w:rPr>
        <w:t>K</w:t>
      </w:r>
      <w:r w:rsidRPr="00D5620D">
        <w:rPr>
          <w:sz w:val="28"/>
          <w:szCs w:val="28"/>
        </w:rPr>
        <w:t>ultura ekologiczna jest kształtowana w sferze działalności intelektualnej, w  wyniku ekologizacji nauki, wychowania, techniki, organizacji produkcji itp. Szacunek dla środowiska przyrodniczego, jako element kultury społecznej, podlega ocenie moralnej</w:t>
      </w:r>
      <w:r>
        <w:rPr>
          <w:sz w:val="28"/>
          <w:szCs w:val="28"/>
        </w:rPr>
        <w:t>.</w:t>
      </w:r>
    </w:p>
    <w:p w14:paraId="00D7F89A" w14:textId="77777777" w:rsidR="003A76E7" w:rsidRDefault="003A76E7" w:rsidP="000D48BF">
      <w:pPr>
        <w:pStyle w:val="Tekstpodstawowy"/>
        <w:spacing w:after="0"/>
        <w:ind w:firstLine="357"/>
        <w:jc w:val="both"/>
        <w:rPr>
          <w:sz w:val="28"/>
          <w:szCs w:val="28"/>
        </w:rPr>
      </w:pPr>
      <w:r>
        <w:rPr>
          <w:sz w:val="28"/>
          <w:szCs w:val="28"/>
        </w:rPr>
        <w:t xml:space="preserve">    </w:t>
      </w:r>
    </w:p>
    <w:p w14:paraId="7868EE7B" w14:textId="77777777" w:rsidR="003A76E7" w:rsidRPr="004A3ED9" w:rsidRDefault="003A76E7" w:rsidP="000D48BF">
      <w:pPr>
        <w:pStyle w:val="Tekstpodstawowy"/>
        <w:spacing w:after="0"/>
        <w:jc w:val="both"/>
        <w:rPr>
          <w:b/>
          <w:sz w:val="28"/>
          <w:szCs w:val="28"/>
        </w:rPr>
      </w:pPr>
      <w:r>
        <w:rPr>
          <w:b/>
          <w:sz w:val="28"/>
          <w:szCs w:val="28"/>
        </w:rPr>
        <w:t xml:space="preserve"> </w:t>
      </w:r>
      <w:r w:rsidRPr="0006472D">
        <w:rPr>
          <w:b/>
          <w:sz w:val="28"/>
          <w:szCs w:val="28"/>
        </w:rPr>
        <w:t>Niszczenie środowiska przyrodniczego zanim stało się sferą zainteresowania i analiz prawnych było przede wszystkim problemem moralnym.</w:t>
      </w:r>
      <w:r w:rsidRPr="00D5620D">
        <w:rPr>
          <w:sz w:val="28"/>
          <w:szCs w:val="28"/>
        </w:rPr>
        <w:t xml:space="preserve"> Stąd np. w etyce chrześcijańskiej niszczenie środowiska uznano początkowo za grzech ekologiczny, a w marcu 2008 roku za jeden ze </w:t>
      </w:r>
      <w:r w:rsidRPr="004A3ED9">
        <w:rPr>
          <w:b/>
          <w:sz w:val="28"/>
          <w:szCs w:val="28"/>
        </w:rPr>
        <w:t xml:space="preserve">współczesnych grzechów śmiertelnych, </w:t>
      </w:r>
      <w:r w:rsidRPr="0006472D">
        <w:rPr>
          <w:sz w:val="28"/>
          <w:szCs w:val="28"/>
        </w:rPr>
        <w:t>bowiem</w:t>
      </w:r>
      <w:r w:rsidRPr="004A3ED9">
        <w:rPr>
          <w:b/>
          <w:sz w:val="28"/>
          <w:szCs w:val="28"/>
        </w:rPr>
        <w:t xml:space="preserve">  „c</w:t>
      </w:r>
      <w:r w:rsidRPr="004A3ED9">
        <w:rPr>
          <w:b/>
          <w:i/>
          <w:sz w:val="28"/>
          <w:szCs w:val="28"/>
        </w:rPr>
        <w:t>zynienie krzywdy Ziemi staje się dla chrześcijanina ciężkim grzechem godnym potępienia, a nie nierozsądnym, niepożądanym zachowaniem się</w:t>
      </w:r>
      <w:r w:rsidRPr="004A3ED9">
        <w:rPr>
          <w:b/>
          <w:sz w:val="28"/>
          <w:szCs w:val="28"/>
        </w:rPr>
        <w:t xml:space="preserve">. </w:t>
      </w:r>
    </w:p>
    <w:p w14:paraId="6C91C9E9" w14:textId="77777777" w:rsidR="003A76E7" w:rsidRDefault="003A76E7" w:rsidP="000D48BF">
      <w:pPr>
        <w:pStyle w:val="Tekstpodstawowy"/>
        <w:spacing w:after="0"/>
        <w:ind w:firstLine="357"/>
        <w:jc w:val="both"/>
        <w:rPr>
          <w:sz w:val="28"/>
          <w:szCs w:val="28"/>
        </w:rPr>
      </w:pPr>
      <w:r w:rsidRPr="00D5620D">
        <w:rPr>
          <w:sz w:val="28"/>
          <w:szCs w:val="28"/>
        </w:rPr>
        <w:t xml:space="preserve">Z etycznego punktu widzenia, nie można więc nie tylko zanieczyszczać środowiska, ale też pozostawać obojętnym na wszelkie przejawy jego bezmyślnej degradacji. Stąd we wszystkich działaniach techniczno-organizacyjnych, mających na celu poprawę jakości środowiska, istotne znaczenie mają podnoszenie świadomości ekologicznej, wybór właściwej formy edukacji oraz wyznaczenie określonych celów. </w:t>
      </w:r>
    </w:p>
    <w:p w14:paraId="2FFBE44F" w14:textId="77777777" w:rsidR="003A76E7" w:rsidRDefault="003A76E7" w:rsidP="000D48BF">
      <w:pPr>
        <w:pStyle w:val="Tekstpodstawowy"/>
        <w:spacing w:after="0"/>
        <w:ind w:firstLine="357"/>
        <w:jc w:val="both"/>
        <w:rPr>
          <w:sz w:val="28"/>
          <w:szCs w:val="28"/>
        </w:rPr>
      </w:pPr>
      <w:r w:rsidRPr="00D5620D">
        <w:rPr>
          <w:sz w:val="28"/>
          <w:szCs w:val="28"/>
        </w:rPr>
        <w:t xml:space="preserve">W </w:t>
      </w:r>
      <w:r>
        <w:rPr>
          <w:sz w:val="28"/>
          <w:szCs w:val="28"/>
        </w:rPr>
        <w:t xml:space="preserve">lokalnych programach ograniczenia niskiej emisji </w:t>
      </w:r>
      <w:r w:rsidRPr="00D5620D">
        <w:rPr>
          <w:sz w:val="28"/>
          <w:szCs w:val="28"/>
        </w:rPr>
        <w:t xml:space="preserve">jedną z takich form są zorganizowane działania informacyjno-edukacyjne, kierowane do wszystkich mieszkańców gminy, które powinny być prowadzone nie tylko na każdym etapie realizacji programu, ale stanowić podstawę realizacji lokalnej polityki ekologicznej. Sprzyjać temu powinna coraz większa rola samorządów terytorialnych i indywidualnych działań mieszkańców na rzecz ochrony środowiska. Jak wynika z dotychczasowych doświadczeń, dobrze przeprowadzona kampania informacyjno-edukacyjna ma znaczący wpływ na powodzenie realizacji każdego, lokalnego programu ochrony środowiska, </w:t>
      </w:r>
      <w:r w:rsidRPr="00D5620D">
        <w:rPr>
          <w:sz w:val="28"/>
          <w:szCs w:val="28"/>
        </w:rPr>
        <w:lastRenderedPageBreak/>
        <w:t>ponieważ w znacznym stopniu przyczynia się do podniesienia wiedzy o ochronie środowiska i rodzi zainteresowanie problemami jego ochrony na obszarze gminy</w:t>
      </w:r>
      <w:r>
        <w:rPr>
          <w:sz w:val="28"/>
          <w:szCs w:val="28"/>
        </w:rPr>
        <w:t>.</w:t>
      </w:r>
      <w:r w:rsidRPr="00D5620D">
        <w:rPr>
          <w:sz w:val="28"/>
          <w:szCs w:val="28"/>
        </w:rPr>
        <w:t xml:space="preserve"> </w:t>
      </w:r>
    </w:p>
    <w:p w14:paraId="6D727D7E" w14:textId="77777777" w:rsidR="003A76E7" w:rsidRDefault="003A76E7" w:rsidP="000D48BF">
      <w:pPr>
        <w:pStyle w:val="Tekstpodstawowy"/>
        <w:spacing w:after="0"/>
        <w:ind w:firstLine="357"/>
        <w:jc w:val="both"/>
        <w:rPr>
          <w:sz w:val="28"/>
          <w:szCs w:val="28"/>
        </w:rPr>
      </w:pPr>
    </w:p>
    <w:p w14:paraId="5C453FF6" w14:textId="77777777" w:rsidR="007B57BB" w:rsidRDefault="007B57BB" w:rsidP="007B57BB">
      <w:pPr>
        <w:jc w:val="both"/>
        <w:rPr>
          <w:i/>
          <w:sz w:val="24"/>
          <w:szCs w:val="24"/>
        </w:rPr>
      </w:pPr>
      <w:r>
        <w:rPr>
          <w:i/>
          <w:sz w:val="24"/>
          <w:szCs w:val="24"/>
        </w:rPr>
        <w:t xml:space="preserve">Źródło: Jan Władysław Pałasz: Niska emisja ze spalania węgla i metody jej ograniczenia. Wyd.: Politechnika </w:t>
      </w:r>
      <w:r w:rsidR="0044466D">
        <w:rPr>
          <w:i/>
          <w:sz w:val="24"/>
          <w:szCs w:val="24"/>
        </w:rPr>
        <w:t>Śląska w Gliwicach, Gliwice</w:t>
      </w:r>
      <w:r>
        <w:rPr>
          <w:i/>
          <w:sz w:val="24"/>
          <w:szCs w:val="24"/>
        </w:rPr>
        <w:t xml:space="preserve"> 2016.</w:t>
      </w:r>
    </w:p>
    <w:p w14:paraId="67B39D80" w14:textId="77777777" w:rsidR="007B57BB" w:rsidRDefault="007B57BB" w:rsidP="007B57BB">
      <w:pPr>
        <w:pStyle w:val="Tekstpodstawowy"/>
        <w:spacing w:after="0"/>
        <w:jc w:val="both"/>
        <w:rPr>
          <w:sz w:val="28"/>
          <w:szCs w:val="28"/>
        </w:rPr>
      </w:pPr>
    </w:p>
    <w:p w14:paraId="70AE2F3C" w14:textId="77777777" w:rsidR="007B57BB" w:rsidRDefault="007B57BB" w:rsidP="000D48BF">
      <w:pPr>
        <w:pStyle w:val="Tekstpodstawowy"/>
        <w:spacing w:after="0"/>
        <w:ind w:firstLine="357"/>
        <w:jc w:val="both"/>
        <w:rPr>
          <w:sz w:val="28"/>
          <w:szCs w:val="28"/>
        </w:rPr>
      </w:pPr>
    </w:p>
    <w:p w14:paraId="6556F4AD" w14:textId="77777777" w:rsidR="003A76E7" w:rsidRPr="00E4135E" w:rsidRDefault="003A76E7" w:rsidP="000D48BF">
      <w:pPr>
        <w:pStyle w:val="Tekstpodstawowy"/>
        <w:spacing w:after="0"/>
        <w:ind w:firstLine="357"/>
        <w:jc w:val="center"/>
        <w:rPr>
          <w:b/>
          <w:sz w:val="24"/>
          <w:szCs w:val="24"/>
        </w:rPr>
      </w:pPr>
      <w:r w:rsidRPr="00E4135E">
        <w:rPr>
          <w:b/>
          <w:sz w:val="24"/>
          <w:szCs w:val="24"/>
        </w:rPr>
        <w:t>--- oo0oo ---</w:t>
      </w:r>
    </w:p>
    <w:p w14:paraId="53F56FA2" w14:textId="77777777" w:rsidR="003A76E7" w:rsidRPr="0006472D" w:rsidRDefault="003A76E7" w:rsidP="000D48BF">
      <w:pPr>
        <w:pStyle w:val="Tekstpodstawowy"/>
        <w:spacing w:after="0"/>
        <w:jc w:val="both"/>
        <w:rPr>
          <w:b/>
          <w:sz w:val="28"/>
          <w:szCs w:val="28"/>
        </w:rPr>
      </w:pPr>
    </w:p>
    <w:p w14:paraId="09C86B14" w14:textId="77777777" w:rsidR="003A76E7" w:rsidRPr="00D5620D" w:rsidRDefault="003A76E7" w:rsidP="000D48BF">
      <w:pPr>
        <w:jc w:val="both"/>
        <w:rPr>
          <w:b/>
        </w:rPr>
      </w:pPr>
    </w:p>
    <w:p w14:paraId="68C08DD8" w14:textId="77777777" w:rsidR="00555B50" w:rsidRDefault="00555B50" w:rsidP="000D48BF">
      <w:pPr>
        <w:rPr>
          <w:sz w:val="24"/>
          <w:szCs w:val="24"/>
        </w:rPr>
      </w:pPr>
    </w:p>
    <w:p w14:paraId="3E0E7E6C" w14:textId="77777777" w:rsidR="00555B50" w:rsidRDefault="00555B50" w:rsidP="000D48BF">
      <w:pPr>
        <w:rPr>
          <w:sz w:val="24"/>
          <w:szCs w:val="24"/>
        </w:rPr>
      </w:pPr>
    </w:p>
    <w:p w14:paraId="4D14BEBD" w14:textId="77777777" w:rsidR="00555B50" w:rsidRDefault="00555B50" w:rsidP="000D48BF">
      <w:pPr>
        <w:rPr>
          <w:sz w:val="24"/>
          <w:szCs w:val="24"/>
        </w:rPr>
      </w:pPr>
    </w:p>
    <w:p w14:paraId="2FE639C5" w14:textId="77777777" w:rsidR="00555B50" w:rsidRDefault="00555B50" w:rsidP="000D48BF">
      <w:pPr>
        <w:rPr>
          <w:sz w:val="24"/>
          <w:szCs w:val="24"/>
        </w:rPr>
      </w:pPr>
    </w:p>
    <w:p w14:paraId="2E42FDA1" w14:textId="77777777" w:rsidR="00555B50" w:rsidRDefault="00555B50" w:rsidP="000D48BF">
      <w:pPr>
        <w:rPr>
          <w:sz w:val="24"/>
          <w:szCs w:val="24"/>
        </w:rPr>
      </w:pPr>
    </w:p>
    <w:p w14:paraId="5B08D2C4" w14:textId="77777777" w:rsidR="00555B50" w:rsidRDefault="00555B50" w:rsidP="000D48BF">
      <w:pPr>
        <w:rPr>
          <w:sz w:val="24"/>
          <w:szCs w:val="24"/>
        </w:rPr>
      </w:pPr>
    </w:p>
    <w:p w14:paraId="7C8A9BC4" w14:textId="77777777" w:rsidR="00555B50" w:rsidRDefault="00555B50" w:rsidP="000D48BF">
      <w:pPr>
        <w:rPr>
          <w:sz w:val="24"/>
          <w:szCs w:val="24"/>
        </w:rPr>
      </w:pPr>
    </w:p>
    <w:p w14:paraId="6C86A3FD" w14:textId="77777777" w:rsidR="00555B50" w:rsidRDefault="00555B50" w:rsidP="000D48BF">
      <w:pPr>
        <w:rPr>
          <w:sz w:val="24"/>
          <w:szCs w:val="24"/>
        </w:rPr>
      </w:pPr>
    </w:p>
    <w:p w14:paraId="044E0F6F" w14:textId="77777777" w:rsidR="00555B50" w:rsidRDefault="00555B50" w:rsidP="000D48BF">
      <w:pPr>
        <w:rPr>
          <w:sz w:val="24"/>
          <w:szCs w:val="24"/>
        </w:rPr>
      </w:pPr>
    </w:p>
    <w:p w14:paraId="41B2C5CE" w14:textId="77777777" w:rsidR="008919C5" w:rsidRDefault="008919C5" w:rsidP="000D48BF">
      <w:pPr>
        <w:rPr>
          <w:sz w:val="24"/>
          <w:szCs w:val="24"/>
        </w:rPr>
      </w:pPr>
    </w:p>
    <w:p w14:paraId="025B3752" w14:textId="77777777" w:rsidR="008919C5" w:rsidRDefault="008919C5" w:rsidP="000D48BF">
      <w:pPr>
        <w:rPr>
          <w:sz w:val="24"/>
          <w:szCs w:val="24"/>
        </w:rPr>
      </w:pPr>
    </w:p>
    <w:p w14:paraId="00660335" w14:textId="77777777" w:rsidR="008919C5" w:rsidRDefault="008919C5" w:rsidP="000D48BF">
      <w:pPr>
        <w:rPr>
          <w:sz w:val="24"/>
          <w:szCs w:val="24"/>
        </w:rPr>
      </w:pPr>
    </w:p>
    <w:p w14:paraId="6495C77E" w14:textId="77777777" w:rsidR="008919C5" w:rsidRDefault="008919C5" w:rsidP="000D48BF">
      <w:pPr>
        <w:rPr>
          <w:sz w:val="24"/>
          <w:szCs w:val="24"/>
        </w:rPr>
      </w:pPr>
    </w:p>
    <w:p w14:paraId="6113294C" w14:textId="77777777" w:rsidR="008919C5" w:rsidRDefault="008919C5" w:rsidP="000D48BF">
      <w:pPr>
        <w:rPr>
          <w:sz w:val="24"/>
          <w:szCs w:val="24"/>
        </w:rPr>
      </w:pPr>
    </w:p>
    <w:p w14:paraId="37243435" w14:textId="77777777" w:rsidR="008919C5" w:rsidRDefault="008919C5" w:rsidP="000D48BF">
      <w:pPr>
        <w:rPr>
          <w:sz w:val="24"/>
          <w:szCs w:val="24"/>
        </w:rPr>
      </w:pPr>
    </w:p>
    <w:p w14:paraId="02F3A8CE" w14:textId="77777777" w:rsidR="008919C5" w:rsidRDefault="008919C5" w:rsidP="000D48BF">
      <w:pPr>
        <w:rPr>
          <w:sz w:val="24"/>
          <w:szCs w:val="24"/>
        </w:rPr>
      </w:pPr>
    </w:p>
    <w:p w14:paraId="589F8841" w14:textId="77777777" w:rsidR="008919C5" w:rsidRDefault="008919C5" w:rsidP="000D48BF">
      <w:pPr>
        <w:rPr>
          <w:sz w:val="24"/>
          <w:szCs w:val="24"/>
        </w:rPr>
      </w:pPr>
    </w:p>
    <w:p w14:paraId="7B3AFFE7" w14:textId="77777777" w:rsidR="008919C5" w:rsidRDefault="008919C5" w:rsidP="000D48BF">
      <w:pPr>
        <w:rPr>
          <w:sz w:val="24"/>
          <w:szCs w:val="24"/>
        </w:rPr>
      </w:pPr>
    </w:p>
    <w:p w14:paraId="21782D0B" w14:textId="77777777" w:rsidR="008919C5" w:rsidRDefault="008919C5" w:rsidP="000D48BF">
      <w:pPr>
        <w:rPr>
          <w:sz w:val="24"/>
          <w:szCs w:val="24"/>
        </w:rPr>
      </w:pPr>
    </w:p>
    <w:p w14:paraId="1A64B6AC" w14:textId="77777777" w:rsidR="00DD1089" w:rsidRDefault="00DD1089" w:rsidP="000D48BF">
      <w:pPr>
        <w:rPr>
          <w:sz w:val="24"/>
          <w:szCs w:val="24"/>
        </w:rPr>
      </w:pPr>
    </w:p>
    <w:p w14:paraId="24C09663" w14:textId="77777777" w:rsidR="00DD1089" w:rsidRDefault="00DD1089" w:rsidP="000D48BF">
      <w:pPr>
        <w:rPr>
          <w:sz w:val="24"/>
          <w:szCs w:val="24"/>
        </w:rPr>
      </w:pPr>
    </w:p>
    <w:p w14:paraId="0B562CC2" w14:textId="77777777" w:rsidR="00DD1089" w:rsidRDefault="00DD1089" w:rsidP="000D48BF">
      <w:pPr>
        <w:rPr>
          <w:sz w:val="24"/>
          <w:szCs w:val="24"/>
        </w:rPr>
      </w:pPr>
    </w:p>
    <w:p w14:paraId="03FFCB53" w14:textId="77777777" w:rsidR="008919C5" w:rsidRDefault="008919C5" w:rsidP="000D48BF">
      <w:pPr>
        <w:rPr>
          <w:sz w:val="24"/>
          <w:szCs w:val="24"/>
        </w:rPr>
      </w:pPr>
    </w:p>
    <w:p w14:paraId="0727CF27" w14:textId="77777777" w:rsidR="004308BE" w:rsidRDefault="004308BE" w:rsidP="000D48BF">
      <w:pPr>
        <w:rPr>
          <w:sz w:val="24"/>
          <w:szCs w:val="24"/>
        </w:rPr>
      </w:pPr>
    </w:p>
    <w:p w14:paraId="1D42ADCA" w14:textId="77777777" w:rsidR="00C5581D" w:rsidRPr="008F3217" w:rsidRDefault="004308BE" w:rsidP="00C5581D">
      <w:pPr>
        <w:jc w:val="center"/>
        <w:rPr>
          <w:b/>
          <w:bCs/>
          <w:color w:val="1A1A1A"/>
          <w:sz w:val="32"/>
          <w:szCs w:val="32"/>
        </w:rPr>
      </w:pPr>
      <w:r w:rsidRPr="008F3217">
        <w:rPr>
          <w:b/>
          <w:sz w:val="32"/>
          <w:szCs w:val="32"/>
        </w:rPr>
        <w:t>1</w:t>
      </w:r>
      <w:r w:rsidR="00EC26A6">
        <w:rPr>
          <w:b/>
          <w:sz w:val="32"/>
          <w:szCs w:val="32"/>
        </w:rPr>
        <w:t>7</w:t>
      </w:r>
      <w:r w:rsidRPr="008F3217">
        <w:rPr>
          <w:b/>
          <w:sz w:val="32"/>
          <w:szCs w:val="32"/>
        </w:rPr>
        <w:t>. Możliwości finansowego wsparcia działań na rzecz ograniczenia</w:t>
      </w:r>
      <w:r w:rsidR="008F3217">
        <w:rPr>
          <w:b/>
          <w:sz w:val="32"/>
          <w:szCs w:val="32"/>
        </w:rPr>
        <w:t xml:space="preserve"> </w:t>
      </w:r>
      <w:r w:rsidRPr="008F3217">
        <w:rPr>
          <w:b/>
          <w:sz w:val="32"/>
          <w:szCs w:val="32"/>
        </w:rPr>
        <w:t>niskiej emisji</w:t>
      </w:r>
      <w:r w:rsidR="009243C0" w:rsidRPr="008F3217">
        <w:rPr>
          <w:b/>
          <w:sz w:val="32"/>
          <w:szCs w:val="32"/>
        </w:rPr>
        <w:t>.</w:t>
      </w:r>
      <w:r w:rsidR="00901494" w:rsidRPr="008F3217">
        <w:rPr>
          <w:b/>
          <w:bCs/>
          <w:color w:val="1A1A1A"/>
          <w:sz w:val="32"/>
          <w:szCs w:val="32"/>
        </w:rPr>
        <w:t xml:space="preserve"> </w:t>
      </w:r>
    </w:p>
    <w:p w14:paraId="2211CEB7" w14:textId="77777777" w:rsidR="00C5581D" w:rsidRDefault="00C5581D" w:rsidP="00901494">
      <w:pPr>
        <w:shd w:val="clear" w:color="auto" w:fill="FFFFFF"/>
        <w:jc w:val="both"/>
        <w:rPr>
          <w:color w:val="1A1A1A"/>
        </w:rPr>
      </w:pPr>
    </w:p>
    <w:p w14:paraId="2033FC07" w14:textId="77777777" w:rsidR="00901494" w:rsidRDefault="00901494" w:rsidP="00901494">
      <w:pPr>
        <w:shd w:val="clear" w:color="auto" w:fill="FFFFFF"/>
        <w:jc w:val="both"/>
        <w:rPr>
          <w:color w:val="1A1A1A"/>
        </w:rPr>
      </w:pPr>
      <w:r>
        <w:rPr>
          <w:color w:val="1A1A1A"/>
        </w:rPr>
        <w:t xml:space="preserve">  Dla</w:t>
      </w:r>
      <w:r w:rsidR="00B45FA9">
        <w:rPr>
          <w:color w:val="1A1A1A"/>
        </w:rPr>
        <w:t xml:space="preserve"> działań na rzecz ograniczenia niskiej emisji utworzony został w kraju program finansowego wsparcia pt. „Czyste Powietrze”. </w:t>
      </w:r>
      <w:r w:rsidR="007C56ED">
        <w:rPr>
          <w:color w:val="1A1A1A"/>
        </w:rPr>
        <w:t>Dla k</w:t>
      </w:r>
      <w:r>
        <w:rPr>
          <w:color w:val="1A1A1A"/>
        </w:rPr>
        <w:t xml:space="preserve">orzystających z programu „Czyste Powietrze” Wojewódzkie Fundusze Ochrony Środowiska umożliwiają zwrot części poniesionych kosztów. Maksymalny możliwy koszt, od którego liczona jest dotacja, to </w:t>
      </w:r>
      <w:r w:rsidRPr="00B84407">
        <w:rPr>
          <w:b/>
          <w:color w:val="1A1A1A"/>
        </w:rPr>
        <w:t>53 tysiące złotych</w:t>
      </w:r>
      <w:r>
        <w:rPr>
          <w:color w:val="1A1A1A"/>
        </w:rPr>
        <w:t xml:space="preserve">. Jeśli </w:t>
      </w:r>
      <w:r w:rsidR="00DE7939">
        <w:rPr>
          <w:color w:val="1A1A1A"/>
        </w:rPr>
        <w:t xml:space="preserve">wartość </w:t>
      </w:r>
      <w:r>
        <w:rPr>
          <w:color w:val="1A1A1A"/>
        </w:rPr>
        <w:t>realizacji inwestycji przekrocz</w:t>
      </w:r>
      <w:r w:rsidR="00DE7939">
        <w:rPr>
          <w:color w:val="1A1A1A"/>
        </w:rPr>
        <w:t>y</w:t>
      </w:r>
      <w:r>
        <w:rPr>
          <w:color w:val="1A1A1A"/>
        </w:rPr>
        <w:t xml:space="preserve"> 53 tysiące złotych, dodatkowe koszty mogą być dofinansowane w formie pożyczki. </w:t>
      </w:r>
    </w:p>
    <w:p w14:paraId="05585F34" w14:textId="77777777" w:rsidR="00901494" w:rsidRPr="00B84407" w:rsidRDefault="00901494" w:rsidP="00901494">
      <w:pPr>
        <w:shd w:val="clear" w:color="auto" w:fill="FFFFFF"/>
        <w:jc w:val="both"/>
        <w:rPr>
          <w:b/>
          <w:color w:val="1A1A1A"/>
        </w:rPr>
      </w:pPr>
      <w:r>
        <w:rPr>
          <w:color w:val="1A1A1A"/>
        </w:rPr>
        <w:t xml:space="preserve">Minimalny koszt dofinansowania projektu wynosi </w:t>
      </w:r>
      <w:r w:rsidRPr="00B84407">
        <w:rPr>
          <w:b/>
          <w:color w:val="1A1A1A"/>
        </w:rPr>
        <w:t>7 tysięcy złotych.</w:t>
      </w:r>
    </w:p>
    <w:p w14:paraId="2A490C62" w14:textId="77777777" w:rsidR="00901494" w:rsidRPr="00B84407" w:rsidRDefault="00901494" w:rsidP="00901494">
      <w:pPr>
        <w:shd w:val="clear" w:color="auto" w:fill="FFFFFF"/>
        <w:jc w:val="both"/>
        <w:rPr>
          <w:b/>
          <w:color w:val="1A1A1A"/>
        </w:rPr>
      </w:pPr>
    </w:p>
    <w:p w14:paraId="4F6CD1CF" w14:textId="77777777" w:rsidR="00901494" w:rsidRDefault="00901494" w:rsidP="00901494">
      <w:pPr>
        <w:shd w:val="clear" w:color="auto" w:fill="FFFFFF"/>
        <w:jc w:val="both"/>
        <w:rPr>
          <w:color w:val="1A1A1A"/>
        </w:rPr>
      </w:pPr>
      <w:r>
        <w:rPr>
          <w:b/>
          <w:bCs/>
          <w:color w:val="1A1A1A"/>
        </w:rPr>
        <w:t>Program Czyste Powietrze</w:t>
      </w:r>
      <w:r>
        <w:rPr>
          <w:color w:val="1A1A1A"/>
        </w:rPr>
        <w:t> przewiduje dofinansowanie m.in. na:</w:t>
      </w:r>
    </w:p>
    <w:p w14:paraId="1CB9D39C" w14:textId="77777777" w:rsidR="00901494" w:rsidRDefault="00901494" w:rsidP="00901494">
      <w:pPr>
        <w:shd w:val="clear" w:color="auto" w:fill="FFFFFF"/>
        <w:jc w:val="both"/>
        <w:rPr>
          <w:color w:val="1A1A1A"/>
        </w:rPr>
      </w:pPr>
      <w:r>
        <w:rPr>
          <w:color w:val="1A1A1A"/>
        </w:rPr>
        <w:lastRenderedPageBreak/>
        <w:t xml:space="preserve">• wymianę starych źródeł ciepła (pieców i kotłów na paliwa stałe) oraz zakup </w:t>
      </w:r>
    </w:p>
    <w:p w14:paraId="1FF7C03F" w14:textId="77777777" w:rsidR="00901494" w:rsidRDefault="00901494" w:rsidP="00901494">
      <w:pPr>
        <w:shd w:val="clear" w:color="auto" w:fill="FFFFFF"/>
        <w:jc w:val="both"/>
        <w:rPr>
          <w:color w:val="1A1A1A"/>
        </w:rPr>
      </w:pPr>
      <w:r>
        <w:rPr>
          <w:color w:val="1A1A1A"/>
        </w:rPr>
        <w:t xml:space="preserve">  i montaż nowych źródeł ciepła,</w:t>
      </w:r>
    </w:p>
    <w:p w14:paraId="7E96E9AE" w14:textId="77777777" w:rsidR="00901494" w:rsidRDefault="00901494" w:rsidP="00901494">
      <w:pPr>
        <w:shd w:val="clear" w:color="auto" w:fill="FFFFFF"/>
        <w:jc w:val="both"/>
        <w:rPr>
          <w:color w:val="1A1A1A"/>
        </w:rPr>
      </w:pPr>
      <w:r>
        <w:rPr>
          <w:color w:val="1A1A1A"/>
        </w:rPr>
        <w:t>• docieplenie przegród budynku,</w:t>
      </w:r>
    </w:p>
    <w:p w14:paraId="7E8FAC45" w14:textId="77777777" w:rsidR="00901494" w:rsidRDefault="00901494" w:rsidP="00901494">
      <w:pPr>
        <w:shd w:val="clear" w:color="auto" w:fill="FFFFFF"/>
        <w:jc w:val="both"/>
        <w:rPr>
          <w:color w:val="1A1A1A"/>
        </w:rPr>
      </w:pPr>
      <w:r>
        <w:rPr>
          <w:color w:val="1A1A1A"/>
        </w:rPr>
        <w:t>• wymianę okien i drzwi,</w:t>
      </w:r>
    </w:p>
    <w:p w14:paraId="68D0E134" w14:textId="77777777" w:rsidR="00901494" w:rsidRDefault="00901494" w:rsidP="00901494">
      <w:pPr>
        <w:shd w:val="clear" w:color="auto" w:fill="FFFFFF"/>
        <w:jc w:val="both"/>
        <w:rPr>
          <w:color w:val="1A1A1A"/>
        </w:rPr>
      </w:pPr>
      <w:r>
        <w:rPr>
          <w:color w:val="1A1A1A"/>
        </w:rPr>
        <w:t xml:space="preserve">• montaż lub modernizację instalacji centralnego ogrzewania i ciepłej wody </w:t>
      </w:r>
    </w:p>
    <w:p w14:paraId="305C77C3" w14:textId="77777777" w:rsidR="00901494" w:rsidRDefault="00B84407" w:rsidP="00901494">
      <w:pPr>
        <w:shd w:val="clear" w:color="auto" w:fill="FFFFFF"/>
        <w:jc w:val="both"/>
        <w:rPr>
          <w:color w:val="1A1A1A"/>
        </w:rPr>
      </w:pPr>
      <w:r>
        <w:rPr>
          <w:color w:val="1A1A1A"/>
        </w:rPr>
        <w:t xml:space="preserve">  u</w:t>
      </w:r>
      <w:r w:rsidR="00901494">
        <w:rPr>
          <w:color w:val="1A1A1A"/>
        </w:rPr>
        <w:t>żytkowej,</w:t>
      </w:r>
    </w:p>
    <w:p w14:paraId="666B2E95" w14:textId="77777777" w:rsidR="00901494" w:rsidRDefault="00901494" w:rsidP="00901494">
      <w:pPr>
        <w:shd w:val="clear" w:color="auto" w:fill="FFFFFF"/>
        <w:jc w:val="both"/>
        <w:rPr>
          <w:color w:val="1A1A1A"/>
        </w:rPr>
      </w:pPr>
      <w:r>
        <w:rPr>
          <w:color w:val="1A1A1A"/>
        </w:rPr>
        <w:t xml:space="preserve">• instalację odnawialnych źródeł energii (kolektorów słonecznych i ciepłej wody </w:t>
      </w:r>
    </w:p>
    <w:p w14:paraId="38E6F38E" w14:textId="77777777" w:rsidR="00901494" w:rsidRDefault="00901494" w:rsidP="00901494">
      <w:pPr>
        <w:shd w:val="clear" w:color="auto" w:fill="FFFFFF"/>
        <w:jc w:val="both"/>
        <w:rPr>
          <w:color w:val="1A1A1A"/>
        </w:rPr>
      </w:pPr>
      <w:r>
        <w:rPr>
          <w:color w:val="1A1A1A"/>
        </w:rPr>
        <w:t xml:space="preserve">  użytkowej).</w:t>
      </w:r>
    </w:p>
    <w:p w14:paraId="0F1A57DE" w14:textId="77777777" w:rsidR="00901494" w:rsidRDefault="00901494" w:rsidP="00901494">
      <w:pPr>
        <w:shd w:val="clear" w:color="auto" w:fill="FFFFFF"/>
        <w:jc w:val="both"/>
        <w:rPr>
          <w:color w:val="1A1A1A"/>
        </w:rPr>
      </w:pPr>
    </w:p>
    <w:p w14:paraId="00A9ABDB" w14:textId="77777777" w:rsidR="00901494" w:rsidRDefault="00901494" w:rsidP="00B45FA9">
      <w:pPr>
        <w:shd w:val="clear" w:color="auto" w:fill="FFFFFF"/>
        <w:rPr>
          <w:color w:val="1A1A1A"/>
        </w:rPr>
      </w:pPr>
      <w:r>
        <w:rPr>
          <w:color w:val="1A1A1A"/>
        </w:rPr>
        <w:t xml:space="preserve">Od 1 stycznia 2020 roku koszty zakupu i montażu źródła ciepła, przyłącza </w:t>
      </w:r>
    </w:p>
    <w:p w14:paraId="0832999F" w14:textId="77777777" w:rsidR="00B45FA9" w:rsidRDefault="00901494" w:rsidP="00B45FA9">
      <w:pPr>
        <w:shd w:val="clear" w:color="auto" w:fill="FFFFFF"/>
        <w:rPr>
          <w:b/>
          <w:color w:val="1A1A1A"/>
        </w:rPr>
      </w:pPr>
      <w:r>
        <w:rPr>
          <w:color w:val="1A1A1A"/>
        </w:rPr>
        <w:t xml:space="preserve">cieplnego, gazowego lub elektroenergetycznego </w:t>
      </w:r>
      <w:r>
        <w:rPr>
          <w:b/>
          <w:color w:val="1A1A1A"/>
        </w:rPr>
        <w:t xml:space="preserve">w </w:t>
      </w:r>
      <w:r w:rsidR="00B84407">
        <w:rPr>
          <w:b/>
          <w:color w:val="1A1A1A"/>
        </w:rPr>
        <w:t>nowo</w:t>
      </w:r>
      <w:r>
        <w:rPr>
          <w:b/>
          <w:color w:val="1A1A1A"/>
        </w:rPr>
        <w:t>budowanych</w:t>
      </w:r>
    </w:p>
    <w:p w14:paraId="183C30EC" w14:textId="77777777" w:rsidR="00901494" w:rsidRDefault="00901494" w:rsidP="00B45FA9">
      <w:pPr>
        <w:shd w:val="clear" w:color="auto" w:fill="FFFFFF"/>
        <w:rPr>
          <w:color w:val="1A1A1A"/>
        </w:rPr>
      </w:pPr>
      <w:r>
        <w:rPr>
          <w:b/>
          <w:color w:val="1A1A1A"/>
        </w:rPr>
        <w:t>budynkach</w:t>
      </w:r>
      <w:r w:rsidR="00B84407">
        <w:rPr>
          <w:b/>
          <w:color w:val="1A1A1A"/>
        </w:rPr>
        <w:t xml:space="preserve"> </w:t>
      </w:r>
      <w:r>
        <w:rPr>
          <w:b/>
          <w:color w:val="1A1A1A"/>
        </w:rPr>
        <w:t>nie są kwalifikowane</w:t>
      </w:r>
      <w:r>
        <w:rPr>
          <w:color w:val="1A1A1A"/>
        </w:rPr>
        <w:t>.</w:t>
      </w:r>
    </w:p>
    <w:p w14:paraId="582D89A3" w14:textId="77777777" w:rsidR="00901494" w:rsidRDefault="00901494" w:rsidP="00901494">
      <w:pPr>
        <w:spacing w:before="100" w:beforeAutospacing="1" w:after="100" w:afterAutospacing="1"/>
        <w:jc w:val="both"/>
        <w:outlineLvl w:val="1"/>
        <w:rPr>
          <w:b/>
          <w:bCs/>
          <w:color w:val="1A1A1A"/>
        </w:rPr>
      </w:pPr>
      <w:r>
        <w:rPr>
          <w:b/>
          <w:bCs/>
          <w:color w:val="1A1A1A"/>
        </w:rPr>
        <w:t>Warunki dofinansowania. Na co m.in., można dostać dotację i pożyczkę?</w:t>
      </w:r>
    </w:p>
    <w:p w14:paraId="660627BD" w14:textId="77777777" w:rsidR="00901494" w:rsidRDefault="00901494" w:rsidP="00901494">
      <w:pPr>
        <w:jc w:val="both"/>
        <w:rPr>
          <w:color w:val="1A1A1A"/>
        </w:rPr>
      </w:pPr>
      <w:r>
        <w:rPr>
          <w:color w:val="1A1A1A"/>
        </w:rPr>
        <w:t xml:space="preserve">• Maksymalne koszty kwalifikowane, od których liczona jest wartość dotacji – </w:t>
      </w:r>
    </w:p>
    <w:p w14:paraId="152F6703" w14:textId="77777777" w:rsidR="00901494" w:rsidRDefault="00901494" w:rsidP="00901494">
      <w:pPr>
        <w:rPr>
          <w:color w:val="1A1A1A"/>
        </w:rPr>
      </w:pPr>
      <w:r>
        <w:rPr>
          <w:color w:val="1A1A1A"/>
        </w:rPr>
        <w:t xml:space="preserve">  53 tys. złotych.</w:t>
      </w:r>
    </w:p>
    <w:p w14:paraId="568FA066" w14:textId="77777777" w:rsidR="00901494" w:rsidRDefault="00901494" w:rsidP="00901494">
      <w:pPr>
        <w:rPr>
          <w:color w:val="1A1A1A"/>
        </w:rPr>
      </w:pPr>
      <w:r>
        <w:rPr>
          <w:color w:val="1A1A1A"/>
        </w:rPr>
        <w:t>• Minimalna wartość kosztów kwalifikowanych - 7 tys. złotych.</w:t>
      </w:r>
    </w:p>
    <w:p w14:paraId="5F095FBD" w14:textId="77777777" w:rsidR="00901494" w:rsidRDefault="00901494" w:rsidP="00901494">
      <w:pPr>
        <w:rPr>
          <w:color w:val="1A1A1A"/>
        </w:rPr>
      </w:pPr>
      <w:r>
        <w:rPr>
          <w:color w:val="1A1A1A"/>
        </w:rPr>
        <w:t>• Oprocentowanie zmienne pożyczki nie mniej niż 2 procent rocznie.</w:t>
      </w:r>
    </w:p>
    <w:p w14:paraId="05AACB14" w14:textId="77777777" w:rsidR="00901494" w:rsidRDefault="00901494" w:rsidP="00901494">
      <w:pPr>
        <w:rPr>
          <w:color w:val="1A1A1A"/>
        </w:rPr>
      </w:pPr>
      <w:r>
        <w:rPr>
          <w:color w:val="1A1A1A"/>
        </w:rPr>
        <w:t>• Planowany okres spłaty pożyczki - 15 lat.</w:t>
      </w:r>
    </w:p>
    <w:p w14:paraId="043D6395" w14:textId="77777777" w:rsidR="00901494" w:rsidRDefault="00901494" w:rsidP="00901494">
      <w:pPr>
        <w:rPr>
          <w:color w:val="1A1A1A"/>
        </w:rPr>
      </w:pPr>
    </w:p>
    <w:p w14:paraId="42221023" w14:textId="77777777" w:rsidR="00901494" w:rsidRDefault="00901494" w:rsidP="00901494">
      <w:pPr>
        <w:shd w:val="clear" w:color="auto" w:fill="FFFFFF"/>
        <w:rPr>
          <w:color w:val="1A1A1A"/>
        </w:rPr>
      </w:pPr>
      <w:r>
        <w:rPr>
          <w:color w:val="1A1A1A"/>
        </w:rPr>
        <w:t xml:space="preserve">Dofinansowanie w </w:t>
      </w:r>
      <w:r w:rsidR="009C5A19">
        <w:rPr>
          <w:color w:val="1A1A1A"/>
        </w:rPr>
        <w:t>„P</w:t>
      </w:r>
      <w:r>
        <w:rPr>
          <w:color w:val="1A1A1A"/>
        </w:rPr>
        <w:t>rogramie Czyste Powietrze</w:t>
      </w:r>
      <w:r w:rsidR="009C5A19">
        <w:rPr>
          <w:color w:val="1A1A1A"/>
        </w:rPr>
        <w:t>”</w:t>
      </w:r>
      <w:r>
        <w:rPr>
          <w:color w:val="1A1A1A"/>
        </w:rPr>
        <w:t xml:space="preserve"> </w:t>
      </w:r>
      <w:r>
        <w:rPr>
          <w:b/>
          <w:color w:val="1A1A1A"/>
        </w:rPr>
        <w:t>zależy od miesięcznego dochodu na osobę w gospodarstwie domowym wnioskodawcy</w:t>
      </w:r>
      <w:r>
        <w:rPr>
          <w:color w:val="1A1A1A"/>
        </w:rPr>
        <w:t xml:space="preserve"> liczonym zgodnie z metodyką opisaną w instrukcji do wypełnienia wniosku. </w:t>
      </w:r>
    </w:p>
    <w:p w14:paraId="2FD1F3B8" w14:textId="77777777" w:rsidR="00901494" w:rsidRDefault="00901494" w:rsidP="00901494">
      <w:pPr>
        <w:shd w:val="clear" w:color="auto" w:fill="FFFFFF"/>
        <w:rPr>
          <w:color w:val="1A1A1A"/>
        </w:rPr>
      </w:pPr>
      <w:r>
        <w:rPr>
          <w:color w:val="1A1A1A"/>
        </w:rPr>
        <w:t xml:space="preserve">Zasady są podobne jak w przypadku programu 500 Plus. </w:t>
      </w:r>
    </w:p>
    <w:p w14:paraId="247FADFD" w14:textId="77777777" w:rsidR="00901494" w:rsidRDefault="00901494" w:rsidP="00901494">
      <w:pPr>
        <w:shd w:val="clear" w:color="auto" w:fill="FFFFFF"/>
        <w:rPr>
          <w:color w:val="1A1A1A"/>
        </w:rPr>
      </w:pPr>
    </w:p>
    <w:p w14:paraId="51429C13" w14:textId="77777777" w:rsidR="00901494" w:rsidRDefault="00901494" w:rsidP="00901494">
      <w:pPr>
        <w:shd w:val="clear" w:color="auto" w:fill="FFFFFF"/>
        <w:rPr>
          <w:color w:val="1A1A1A"/>
        </w:rPr>
      </w:pPr>
      <w:r>
        <w:rPr>
          <w:color w:val="1A1A1A"/>
          <w:u w:val="single"/>
        </w:rPr>
        <w:t>Przykładowo</w:t>
      </w:r>
      <w:r>
        <w:rPr>
          <w:color w:val="1A1A1A"/>
        </w:rPr>
        <w:t>:</w:t>
      </w:r>
    </w:p>
    <w:p w14:paraId="036A6497" w14:textId="77777777" w:rsidR="00901494" w:rsidRDefault="00901494" w:rsidP="00901494">
      <w:pPr>
        <w:shd w:val="clear" w:color="auto" w:fill="FFFFFF"/>
        <w:rPr>
          <w:color w:val="1A1A1A"/>
        </w:rPr>
      </w:pPr>
      <w:r>
        <w:rPr>
          <w:color w:val="1A1A1A"/>
        </w:rPr>
        <w:t>Przy kwocie miesięcznego dochodu na osobę do 600 zł - dotacja wynosi do 90% kosztów kwalifikowanych; od 1201 – 1400 50%; powyżej 1600 zł  do 30%. Uzupełnieniem do wartości udzielonej pożyczki może stanowić dotacja</w:t>
      </w:r>
      <w:r w:rsidR="00B16256">
        <w:rPr>
          <w:color w:val="1A1A1A"/>
        </w:rPr>
        <w:t>.</w:t>
      </w:r>
      <w:r>
        <w:rPr>
          <w:color w:val="1A1A1A"/>
        </w:rPr>
        <w:t xml:space="preserve"> </w:t>
      </w:r>
    </w:p>
    <w:p w14:paraId="23A1A69C" w14:textId="77777777" w:rsidR="00693BC5" w:rsidRDefault="00693BC5" w:rsidP="00901494">
      <w:pPr>
        <w:jc w:val="center"/>
        <w:rPr>
          <w:b/>
          <w:color w:val="1A1A1A"/>
        </w:rPr>
      </w:pPr>
    </w:p>
    <w:p w14:paraId="0B817987" w14:textId="77777777" w:rsidR="008F3217" w:rsidRDefault="008F3217" w:rsidP="00901494">
      <w:pPr>
        <w:jc w:val="center"/>
        <w:rPr>
          <w:b/>
          <w:color w:val="1A1A1A"/>
        </w:rPr>
      </w:pPr>
    </w:p>
    <w:p w14:paraId="011FF522" w14:textId="77777777" w:rsidR="00901494" w:rsidRDefault="00901494" w:rsidP="00901494">
      <w:pPr>
        <w:jc w:val="center"/>
        <w:rPr>
          <w:b/>
          <w:color w:val="1A1A1A"/>
        </w:rPr>
      </w:pPr>
      <w:r>
        <w:rPr>
          <w:b/>
          <w:color w:val="1A1A1A"/>
        </w:rPr>
        <w:t>Maksymalne koszty kwalifikowane przedsięwzięć</w:t>
      </w:r>
    </w:p>
    <w:p w14:paraId="420BB899" w14:textId="77777777" w:rsidR="00901494" w:rsidRDefault="00901494" w:rsidP="00901494">
      <w:pPr>
        <w:rPr>
          <w:color w:val="1A1A1A"/>
          <w:sz w:val="24"/>
        </w:rPr>
      </w:pPr>
    </w:p>
    <w:tbl>
      <w:tblPr>
        <w:tblW w:w="0" w:type="auto"/>
        <w:tblCellSpacing w:w="15" w:type="dxa"/>
        <w:tblLook w:val="0000" w:firstRow="0" w:lastRow="0" w:firstColumn="0" w:lastColumn="0" w:noHBand="0" w:noVBand="0"/>
      </w:tblPr>
      <w:tblGrid>
        <w:gridCol w:w="5756"/>
        <w:gridCol w:w="1733"/>
        <w:gridCol w:w="30"/>
        <w:gridCol w:w="1553"/>
      </w:tblGrid>
      <w:tr w:rsidR="00901494" w14:paraId="1A51F76C" w14:textId="77777777" w:rsidTr="00901494">
        <w:trPr>
          <w:tblCellSpacing w:w="15" w:type="dxa"/>
        </w:trPr>
        <w:tc>
          <w:tcPr>
            <w:tcW w:w="6442" w:type="dxa"/>
            <w:shd w:val="clear" w:color="auto" w:fill="F2F2F2"/>
            <w:tcMar>
              <w:top w:w="15" w:type="dxa"/>
              <w:left w:w="15" w:type="dxa"/>
              <w:bottom w:w="15" w:type="dxa"/>
              <w:right w:w="15" w:type="dxa"/>
            </w:tcMar>
            <w:vAlign w:val="center"/>
          </w:tcPr>
          <w:p w14:paraId="56B5959B" w14:textId="77777777" w:rsidR="00901494" w:rsidRDefault="00901494">
            <w:pPr>
              <w:jc w:val="center"/>
              <w:rPr>
                <w:b/>
                <w:sz w:val="24"/>
              </w:rPr>
            </w:pPr>
            <w:r>
              <w:rPr>
                <w:b/>
                <w:sz w:val="24"/>
              </w:rPr>
              <w:t>Audyt, dokumentacja, docieplenie budynku, wymiana stolarki i drzwi</w:t>
            </w:r>
          </w:p>
        </w:tc>
        <w:tc>
          <w:tcPr>
            <w:tcW w:w="1073" w:type="dxa"/>
            <w:shd w:val="clear" w:color="auto" w:fill="F2F2F2"/>
            <w:tcMar>
              <w:top w:w="15" w:type="dxa"/>
              <w:left w:w="15" w:type="dxa"/>
              <w:bottom w:w="15" w:type="dxa"/>
              <w:right w:w="15" w:type="dxa"/>
            </w:tcMar>
            <w:vAlign w:val="center"/>
          </w:tcPr>
          <w:p w14:paraId="0F394051" w14:textId="77777777" w:rsidR="00901494" w:rsidRDefault="00901494">
            <w:pPr>
              <w:jc w:val="center"/>
              <w:rPr>
                <w:b/>
                <w:sz w:val="24"/>
              </w:rPr>
            </w:pPr>
            <w:r>
              <w:rPr>
                <w:b/>
                <w:sz w:val="24"/>
              </w:rPr>
              <w:t>Jednostka</w:t>
            </w:r>
          </w:p>
        </w:tc>
        <w:tc>
          <w:tcPr>
            <w:tcW w:w="1527" w:type="dxa"/>
            <w:gridSpan w:val="2"/>
            <w:shd w:val="clear" w:color="auto" w:fill="F2F2F2"/>
            <w:tcMar>
              <w:top w:w="15" w:type="dxa"/>
              <w:left w:w="15" w:type="dxa"/>
              <w:bottom w:w="15" w:type="dxa"/>
              <w:right w:w="15" w:type="dxa"/>
            </w:tcMar>
            <w:vAlign w:val="center"/>
          </w:tcPr>
          <w:p w14:paraId="22651136" w14:textId="77777777" w:rsidR="00901494" w:rsidRDefault="00901494">
            <w:pPr>
              <w:jc w:val="center"/>
              <w:rPr>
                <w:b/>
                <w:sz w:val="24"/>
              </w:rPr>
            </w:pPr>
            <w:r>
              <w:rPr>
                <w:b/>
                <w:sz w:val="24"/>
              </w:rPr>
              <w:t>Maksymalny koszt kwalifikowany na jeden budynek</w:t>
            </w:r>
          </w:p>
        </w:tc>
      </w:tr>
      <w:tr w:rsidR="00901494" w14:paraId="2B69EFF9" w14:textId="77777777" w:rsidTr="00901494">
        <w:trPr>
          <w:tblCellSpacing w:w="15" w:type="dxa"/>
        </w:trPr>
        <w:tc>
          <w:tcPr>
            <w:tcW w:w="6442" w:type="dxa"/>
            <w:tcMar>
              <w:top w:w="15" w:type="dxa"/>
              <w:left w:w="15" w:type="dxa"/>
              <w:bottom w:w="15" w:type="dxa"/>
              <w:right w:w="15" w:type="dxa"/>
            </w:tcMar>
            <w:vAlign w:val="center"/>
          </w:tcPr>
          <w:p w14:paraId="558DA38E" w14:textId="77777777" w:rsidR="00901494" w:rsidRDefault="00901494">
            <w:pPr>
              <w:jc w:val="center"/>
              <w:rPr>
                <w:sz w:val="24"/>
              </w:rPr>
            </w:pPr>
            <w:r>
              <w:rPr>
                <w:sz w:val="24"/>
              </w:rPr>
              <w:t>Audyt energetyczny przed realizacją przedsięwzięcia</w:t>
            </w:r>
          </w:p>
        </w:tc>
        <w:tc>
          <w:tcPr>
            <w:tcW w:w="1073" w:type="dxa"/>
            <w:tcMar>
              <w:top w:w="15" w:type="dxa"/>
              <w:left w:w="15" w:type="dxa"/>
              <w:bottom w:w="15" w:type="dxa"/>
              <w:right w:w="15" w:type="dxa"/>
            </w:tcMar>
            <w:vAlign w:val="center"/>
          </w:tcPr>
          <w:p w14:paraId="35C856B4" w14:textId="77777777" w:rsidR="00901494" w:rsidRDefault="00901494">
            <w:pPr>
              <w:jc w:val="center"/>
              <w:rPr>
                <w:sz w:val="24"/>
              </w:rPr>
            </w:pPr>
            <w:r>
              <w:rPr>
                <w:sz w:val="24"/>
              </w:rPr>
              <w:t>szt.</w:t>
            </w:r>
          </w:p>
        </w:tc>
        <w:tc>
          <w:tcPr>
            <w:tcW w:w="0" w:type="auto"/>
            <w:gridSpan w:val="2"/>
            <w:tcMar>
              <w:top w:w="15" w:type="dxa"/>
              <w:left w:w="15" w:type="dxa"/>
              <w:bottom w:w="15" w:type="dxa"/>
              <w:right w:w="15" w:type="dxa"/>
            </w:tcMar>
            <w:vAlign w:val="center"/>
          </w:tcPr>
          <w:p w14:paraId="61B3023E" w14:textId="77777777" w:rsidR="00901494" w:rsidRDefault="00901494">
            <w:pPr>
              <w:jc w:val="center"/>
              <w:rPr>
                <w:sz w:val="24"/>
              </w:rPr>
            </w:pPr>
            <w:r>
              <w:rPr>
                <w:sz w:val="24"/>
              </w:rPr>
              <w:t>do 1000 zł</w:t>
            </w:r>
          </w:p>
        </w:tc>
      </w:tr>
      <w:tr w:rsidR="00901494" w14:paraId="71FFF756" w14:textId="77777777" w:rsidTr="00901494">
        <w:trPr>
          <w:tblCellSpacing w:w="15" w:type="dxa"/>
        </w:trPr>
        <w:tc>
          <w:tcPr>
            <w:tcW w:w="6442" w:type="dxa"/>
            <w:shd w:val="clear" w:color="auto" w:fill="F2F2F2"/>
            <w:tcMar>
              <w:top w:w="15" w:type="dxa"/>
              <w:left w:w="15" w:type="dxa"/>
              <w:bottom w:w="15" w:type="dxa"/>
              <w:right w:w="15" w:type="dxa"/>
            </w:tcMar>
            <w:vAlign w:val="center"/>
          </w:tcPr>
          <w:p w14:paraId="1A27E911" w14:textId="77777777" w:rsidR="00901494" w:rsidRDefault="00901494">
            <w:pPr>
              <w:jc w:val="center"/>
              <w:rPr>
                <w:sz w:val="24"/>
              </w:rPr>
            </w:pPr>
            <w:r>
              <w:rPr>
                <w:sz w:val="24"/>
              </w:rPr>
              <w:t>Dokumentacja projektowa związana z modernizacją, przebudową dachu wraz z dociepleniem</w:t>
            </w:r>
          </w:p>
        </w:tc>
        <w:tc>
          <w:tcPr>
            <w:tcW w:w="1073" w:type="dxa"/>
            <w:shd w:val="clear" w:color="auto" w:fill="F2F2F2"/>
            <w:tcMar>
              <w:top w:w="15" w:type="dxa"/>
              <w:left w:w="15" w:type="dxa"/>
              <w:bottom w:w="15" w:type="dxa"/>
              <w:right w:w="15" w:type="dxa"/>
            </w:tcMar>
            <w:vAlign w:val="center"/>
          </w:tcPr>
          <w:p w14:paraId="08250134" w14:textId="77777777" w:rsidR="00901494" w:rsidRDefault="00901494">
            <w:pPr>
              <w:jc w:val="center"/>
              <w:rPr>
                <w:sz w:val="24"/>
              </w:rPr>
            </w:pPr>
            <w:r>
              <w:rPr>
                <w:sz w:val="24"/>
              </w:rPr>
              <w:t>szt.</w:t>
            </w:r>
          </w:p>
        </w:tc>
        <w:tc>
          <w:tcPr>
            <w:tcW w:w="0" w:type="auto"/>
            <w:gridSpan w:val="2"/>
            <w:shd w:val="clear" w:color="auto" w:fill="F2F2F2"/>
            <w:tcMar>
              <w:top w:w="15" w:type="dxa"/>
              <w:left w:w="15" w:type="dxa"/>
              <w:bottom w:w="15" w:type="dxa"/>
              <w:right w:w="15" w:type="dxa"/>
            </w:tcMar>
            <w:vAlign w:val="center"/>
          </w:tcPr>
          <w:p w14:paraId="0EABDB12" w14:textId="77777777" w:rsidR="00901494" w:rsidRDefault="00901494">
            <w:pPr>
              <w:jc w:val="center"/>
              <w:rPr>
                <w:sz w:val="24"/>
              </w:rPr>
            </w:pPr>
            <w:r>
              <w:rPr>
                <w:sz w:val="24"/>
              </w:rPr>
              <w:t>do 1000 zł</w:t>
            </w:r>
          </w:p>
        </w:tc>
      </w:tr>
      <w:tr w:rsidR="00901494" w14:paraId="6C20714A" w14:textId="77777777" w:rsidTr="00901494">
        <w:trPr>
          <w:tblCellSpacing w:w="15" w:type="dxa"/>
        </w:trPr>
        <w:tc>
          <w:tcPr>
            <w:tcW w:w="6442" w:type="dxa"/>
            <w:tcMar>
              <w:top w:w="15" w:type="dxa"/>
              <w:left w:w="15" w:type="dxa"/>
              <w:bottom w:w="15" w:type="dxa"/>
              <w:right w:w="15" w:type="dxa"/>
            </w:tcMar>
            <w:vAlign w:val="center"/>
          </w:tcPr>
          <w:p w14:paraId="03C0881F" w14:textId="77777777" w:rsidR="00901494" w:rsidRDefault="00901494">
            <w:pPr>
              <w:jc w:val="center"/>
              <w:rPr>
                <w:sz w:val="24"/>
              </w:rPr>
            </w:pPr>
            <w:r>
              <w:rPr>
                <w:sz w:val="24"/>
              </w:rPr>
              <w:t>Dokumentacja projektowa modernizacji instalacji wewnętrznych oraz wymiany źródeł ciepła</w:t>
            </w:r>
          </w:p>
        </w:tc>
        <w:tc>
          <w:tcPr>
            <w:tcW w:w="1073" w:type="dxa"/>
            <w:tcMar>
              <w:top w:w="15" w:type="dxa"/>
              <w:left w:w="15" w:type="dxa"/>
              <w:bottom w:w="15" w:type="dxa"/>
              <w:right w:w="15" w:type="dxa"/>
            </w:tcMar>
            <w:vAlign w:val="center"/>
          </w:tcPr>
          <w:p w14:paraId="0C32B3B4" w14:textId="77777777" w:rsidR="00901494" w:rsidRDefault="00901494">
            <w:pPr>
              <w:jc w:val="center"/>
              <w:rPr>
                <w:sz w:val="24"/>
              </w:rPr>
            </w:pPr>
            <w:r>
              <w:rPr>
                <w:sz w:val="24"/>
              </w:rPr>
              <w:t>szt.</w:t>
            </w:r>
          </w:p>
        </w:tc>
        <w:tc>
          <w:tcPr>
            <w:tcW w:w="0" w:type="auto"/>
            <w:gridSpan w:val="2"/>
            <w:tcMar>
              <w:top w:w="15" w:type="dxa"/>
              <w:left w:w="15" w:type="dxa"/>
              <w:bottom w:w="15" w:type="dxa"/>
              <w:right w:w="15" w:type="dxa"/>
            </w:tcMar>
            <w:vAlign w:val="center"/>
          </w:tcPr>
          <w:p w14:paraId="1024BAD7" w14:textId="77777777" w:rsidR="00901494" w:rsidRDefault="00901494">
            <w:pPr>
              <w:jc w:val="center"/>
              <w:rPr>
                <w:sz w:val="24"/>
              </w:rPr>
            </w:pPr>
            <w:r>
              <w:rPr>
                <w:sz w:val="24"/>
              </w:rPr>
              <w:t>do 1000 zł</w:t>
            </w:r>
          </w:p>
        </w:tc>
      </w:tr>
      <w:tr w:rsidR="00901494" w14:paraId="0C04A39D" w14:textId="77777777" w:rsidTr="00901494">
        <w:trPr>
          <w:tblCellSpacing w:w="15" w:type="dxa"/>
        </w:trPr>
        <w:tc>
          <w:tcPr>
            <w:tcW w:w="0" w:type="auto"/>
            <w:tcMar>
              <w:top w:w="15" w:type="dxa"/>
              <w:left w:w="15" w:type="dxa"/>
              <w:bottom w:w="15" w:type="dxa"/>
              <w:right w:w="15" w:type="dxa"/>
            </w:tcMar>
            <w:vAlign w:val="center"/>
          </w:tcPr>
          <w:p w14:paraId="33A72403" w14:textId="77777777" w:rsidR="00901494" w:rsidRDefault="00901494">
            <w:pPr>
              <w:jc w:val="center"/>
              <w:rPr>
                <w:sz w:val="24"/>
              </w:rPr>
            </w:pPr>
            <w:r>
              <w:rPr>
                <w:sz w:val="24"/>
              </w:rPr>
              <w:lastRenderedPageBreak/>
              <w:t>Docieplenie przegród budowlanych oraz uzasadnione prace towarzyszące</w:t>
            </w:r>
          </w:p>
        </w:tc>
        <w:tc>
          <w:tcPr>
            <w:tcW w:w="0" w:type="auto"/>
            <w:gridSpan w:val="2"/>
            <w:tcMar>
              <w:top w:w="15" w:type="dxa"/>
              <w:left w:w="15" w:type="dxa"/>
              <w:bottom w:w="15" w:type="dxa"/>
              <w:right w:w="15" w:type="dxa"/>
            </w:tcMar>
            <w:vAlign w:val="center"/>
          </w:tcPr>
          <w:p w14:paraId="2E1D51F2" w14:textId="77777777" w:rsidR="00901494" w:rsidRDefault="00901494">
            <w:pPr>
              <w:jc w:val="center"/>
              <w:rPr>
                <w:sz w:val="24"/>
              </w:rPr>
            </w:pPr>
            <w:r>
              <w:rPr>
                <w:sz w:val="24"/>
              </w:rPr>
              <w:t>m2 powierzchni przegrody</w:t>
            </w:r>
          </w:p>
        </w:tc>
        <w:tc>
          <w:tcPr>
            <w:tcW w:w="0" w:type="auto"/>
            <w:tcMar>
              <w:top w:w="15" w:type="dxa"/>
              <w:left w:w="15" w:type="dxa"/>
              <w:bottom w:w="15" w:type="dxa"/>
              <w:right w:w="15" w:type="dxa"/>
            </w:tcMar>
            <w:vAlign w:val="center"/>
          </w:tcPr>
          <w:p w14:paraId="35DD7600" w14:textId="77777777" w:rsidR="00901494" w:rsidRDefault="00901494">
            <w:pPr>
              <w:jc w:val="center"/>
              <w:rPr>
                <w:sz w:val="24"/>
              </w:rPr>
            </w:pPr>
            <w:r>
              <w:rPr>
                <w:sz w:val="24"/>
              </w:rPr>
              <w:t>do 150 zł</w:t>
            </w:r>
          </w:p>
        </w:tc>
      </w:tr>
      <w:tr w:rsidR="00901494" w14:paraId="66E2C098" w14:textId="77777777" w:rsidTr="00901494">
        <w:trPr>
          <w:tblCellSpacing w:w="15" w:type="dxa"/>
        </w:trPr>
        <w:tc>
          <w:tcPr>
            <w:tcW w:w="0" w:type="auto"/>
            <w:shd w:val="clear" w:color="auto" w:fill="F2F2F2"/>
            <w:tcMar>
              <w:top w:w="15" w:type="dxa"/>
              <w:left w:w="15" w:type="dxa"/>
              <w:bottom w:w="15" w:type="dxa"/>
              <w:right w:w="15" w:type="dxa"/>
            </w:tcMar>
            <w:vAlign w:val="center"/>
          </w:tcPr>
          <w:p w14:paraId="290567B2" w14:textId="77777777" w:rsidR="00901494" w:rsidRDefault="00901494">
            <w:pPr>
              <w:jc w:val="center"/>
              <w:rPr>
                <w:sz w:val="24"/>
              </w:rPr>
            </w:pPr>
            <w:r>
              <w:rPr>
                <w:sz w:val="24"/>
              </w:rPr>
              <w:t>Wymiana stolarki zewnętrznej, w tym okien, okien połaciowych, drzwi balkonowych, powierzchni przezroczystych nieotwieralnych</w:t>
            </w:r>
          </w:p>
        </w:tc>
        <w:tc>
          <w:tcPr>
            <w:tcW w:w="0" w:type="auto"/>
            <w:gridSpan w:val="2"/>
            <w:shd w:val="clear" w:color="auto" w:fill="F2F2F2"/>
            <w:tcMar>
              <w:top w:w="15" w:type="dxa"/>
              <w:left w:w="15" w:type="dxa"/>
              <w:bottom w:w="15" w:type="dxa"/>
              <w:right w:w="15" w:type="dxa"/>
            </w:tcMar>
            <w:vAlign w:val="center"/>
          </w:tcPr>
          <w:p w14:paraId="4F67F134" w14:textId="77777777" w:rsidR="00901494" w:rsidRDefault="00901494">
            <w:pPr>
              <w:jc w:val="center"/>
              <w:rPr>
                <w:sz w:val="24"/>
              </w:rPr>
            </w:pPr>
            <w:r>
              <w:rPr>
                <w:sz w:val="24"/>
              </w:rPr>
              <w:t>m2 powierzchni</w:t>
            </w:r>
          </w:p>
        </w:tc>
        <w:tc>
          <w:tcPr>
            <w:tcW w:w="0" w:type="auto"/>
            <w:shd w:val="clear" w:color="auto" w:fill="F2F2F2"/>
            <w:tcMar>
              <w:top w:w="15" w:type="dxa"/>
              <w:left w:w="15" w:type="dxa"/>
              <w:bottom w:w="15" w:type="dxa"/>
              <w:right w:w="15" w:type="dxa"/>
            </w:tcMar>
            <w:vAlign w:val="center"/>
          </w:tcPr>
          <w:p w14:paraId="619D340D" w14:textId="77777777" w:rsidR="00901494" w:rsidRDefault="00901494">
            <w:pPr>
              <w:jc w:val="center"/>
              <w:rPr>
                <w:sz w:val="24"/>
              </w:rPr>
            </w:pPr>
            <w:r>
              <w:rPr>
                <w:sz w:val="24"/>
              </w:rPr>
              <w:t>do 700 zł</w:t>
            </w:r>
          </w:p>
        </w:tc>
      </w:tr>
      <w:tr w:rsidR="00901494" w14:paraId="38E46D3A" w14:textId="77777777" w:rsidTr="00901494">
        <w:trPr>
          <w:tblCellSpacing w:w="15" w:type="dxa"/>
        </w:trPr>
        <w:tc>
          <w:tcPr>
            <w:tcW w:w="0" w:type="auto"/>
            <w:tcMar>
              <w:top w:w="15" w:type="dxa"/>
              <w:left w:w="15" w:type="dxa"/>
              <w:bottom w:w="15" w:type="dxa"/>
              <w:right w:w="15" w:type="dxa"/>
            </w:tcMar>
            <w:vAlign w:val="center"/>
          </w:tcPr>
          <w:p w14:paraId="24037A50" w14:textId="77777777" w:rsidR="00901494" w:rsidRDefault="00901494">
            <w:pPr>
              <w:jc w:val="center"/>
              <w:rPr>
                <w:sz w:val="24"/>
              </w:rPr>
            </w:pPr>
            <w:r>
              <w:rPr>
                <w:sz w:val="24"/>
              </w:rPr>
              <w:t>Wymiana drzwi zewnętrznych, bram garażowych</w:t>
            </w:r>
          </w:p>
        </w:tc>
        <w:tc>
          <w:tcPr>
            <w:tcW w:w="0" w:type="auto"/>
            <w:gridSpan w:val="2"/>
            <w:tcMar>
              <w:top w:w="15" w:type="dxa"/>
              <w:left w:w="15" w:type="dxa"/>
              <w:bottom w:w="15" w:type="dxa"/>
              <w:right w:w="15" w:type="dxa"/>
            </w:tcMar>
            <w:vAlign w:val="center"/>
          </w:tcPr>
          <w:p w14:paraId="3478028A" w14:textId="77777777" w:rsidR="00901494" w:rsidRDefault="00901494">
            <w:pPr>
              <w:jc w:val="center"/>
              <w:rPr>
                <w:sz w:val="24"/>
              </w:rPr>
            </w:pPr>
            <w:r>
              <w:rPr>
                <w:sz w:val="24"/>
              </w:rPr>
              <w:t>m2 powierzchni</w:t>
            </w:r>
          </w:p>
        </w:tc>
        <w:tc>
          <w:tcPr>
            <w:tcW w:w="0" w:type="auto"/>
            <w:tcMar>
              <w:top w:w="15" w:type="dxa"/>
              <w:left w:w="15" w:type="dxa"/>
              <w:bottom w:w="15" w:type="dxa"/>
              <w:right w:w="15" w:type="dxa"/>
            </w:tcMar>
            <w:vAlign w:val="center"/>
          </w:tcPr>
          <w:p w14:paraId="7B0639CD" w14:textId="77777777" w:rsidR="00901494" w:rsidRDefault="00901494">
            <w:pPr>
              <w:jc w:val="center"/>
              <w:rPr>
                <w:sz w:val="24"/>
              </w:rPr>
            </w:pPr>
            <w:r>
              <w:rPr>
                <w:sz w:val="24"/>
              </w:rPr>
              <w:t>do 2000 zł</w:t>
            </w:r>
          </w:p>
        </w:tc>
      </w:tr>
    </w:tbl>
    <w:p w14:paraId="2E3F185F" w14:textId="77777777" w:rsidR="00901494" w:rsidRDefault="00901494" w:rsidP="00901494">
      <w:pPr>
        <w:rPr>
          <w:vanish/>
          <w:color w:val="1A1A1A"/>
          <w:sz w:val="24"/>
        </w:rPr>
      </w:pPr>
    </w:p>
    <w:tbl>
      <w:tblPr>
        <w:tblW w:w="0" w:type="auto"/>
        <w:tblCellSpacing w:w="15" w:type="dxa"/>
        <w:tblLook w:val="0000" w:firstRow="0" w:lastRow="0" w:firstColumn="0" w:lastColumn="0" w:noHBand="0" w:noVBand="0"/>
      </w:tblPr>
      <w:tblGrid>
        <w:gridCol w:w="6068"/>
        <w:gridCol w:w="1657"/>
        <w:gridCol w:w="1347"/>
      </w:tblGrid>
      <w:tr w:rsidR="00901494" w14:paraId="1631D019" w14:textId="77777777" w:rsidTr="00B45FA9">
        <w:trPr>
          <w:tblCellSpacing w:w="15" w:type="dxa"/>
        </w:trPr>
        <w:tc>
          <w:tcPr>
            <w:tcW w:w="5256" w:type="dxa"/>
            <w:shd w:val="clear" w:color="auto" w:fill="F2F2F2"/>
            <w:tcMar>
              <w:top w:w="15" w:type="dxa"/>
              <w:left w:w="15" w:type="dxa"/>
              <w:bottom w:w="15" w:type="dxa"/>
              <w:right w:w="15" w:type="dxa"/>
            </w:tcMar>
            <w:vAlign w:val="center"/>
          </w:tcPr>
          <w:p w14:paraId="4596C73C" w14:textId="77777777" w:rsidR="00901494" w:rsidRDefault="00901494">
            <w:pPr>
              <w:jc w:val="center"/>
              <w:rPr>
                <w:b/>
                <w:sz w:val="24"/>
              </w:rPr>
            </w:pPr>
            <w:r>
              <w:rPr>
                <w:b/>
                <w:sz w:val="24"/>
              </w:rPr>
              <w:t>Rodzaj urządzenia lub instalacji</w:t>
            </w:r>
          </w:p>
        </w:tc>
        <w:tc>
          <w:tcPr>
            <w:tcW w:w="2011" w:type="dxa"/>
            <w:shd w:val="clear" w:color="auto" w:fill="F2F2F2"/>
            <w:tcMar>
              <w:top w:w="15" w:type="dxa"/>
              <w:left w:w="15" w:type="dxa"/>
              <w:bottom w:w="15" w:type="dxa"/>
              <w:right w:w="15" w:type="dxa"/>
            </w:tcMar>
            <w:vAlign w:val="center"/>
          </w:tcPr>
          <w:p w14:paraId="446610A7" w14:textId="77777777" w:rsidR="00901494" w:rsidRDefault="00901494">
            <w:pPr>
              <w:jc w:val="center"/>
              <w:rPr>
                <w:sz w:val="24"/>
              </w:rPr>
            </w:pPr>
            <w:r>
              <w:rPr>
                <w:b/>
                <w:sz w:val="24"/>
              </w:rPr>
              <w:t>Jednostka</w:t>
            </w:r>
          </w:p>
        </w:tc>
        <w:tc>
          <w:tcPr>
            <w:tcW w:w="1775" w:type="dxa"/>
            <w:shd w:val="clear" w:color="auto" w:fill="F2F2F2"/>
            <w:tcMar>
              <w:top w:w="15" w:type="dxa"/>
              <w:left w:w="15" w:type="dxa"/>
              <w:bottom w:w="15" w:type="dxa"/>
              <w:right w:w="15" w:type="dxa"/>
            </w:tcMar>
            <w:vAlign w:val="center"/>
          </w:tcPr>
          <w:p w14:paraId="1A99B7ED" w14:textId="77777777" w:rsidR="00901494" w:rsidRDefault="00901494">
            <w:pPr>
              <w:jc w:val="center"/>
              <w:rPr>
                <w:b/>
                <w:sz w:val="24"/>
              </w:rPr>
            </w:pPr>
            <w:r>
              <w:rPr>
                <w:b/>
                <w:sz w:val="24"/>
              </w:rPr>
              <w:t>Koszt max.</w:t>
            </w:r>
          </w:p>
        </w:tc>
      </w:tr>
      <w:tr w:rsidR="00901494" w14:paraId="552BB518" w14:textId="77777777" w:rsidTr="00901494">
        <w:trPr>
          <w:tblCellSpacing w:w="15" w:type="dxa"/>
        </w:trPr>
        <w:tc>
          <w:tcPr>
            <w:tcW w:w="0" w:type="auto"/>
            <w:shd w:val="clear" w:color="auto" w:fill="F2F2F2"/>
            <w:tcMar>
              <w:top w:w="15" w:type="dxa"/>
              <w:left w:w="15" w:type="dxa"/>
              <w:bottom w:w="15" w:type="dxa"/>
              <w:right w:w="15" w:type="dxa"/>
            </w:tcMar>
            <w:vAlign w:val="center"/>
          </w:tcPr>
          <w:p w14:paraId="1009101F" w14:textId="77777777" w:rsidR="00901494" w:rsidRDefault="00901494">
            <w:pPr>
              <w:jc w:val="center"/>
              <w:rPr>
                <w:sz w:val="24"/>
              </w:rPr>
            </w:pPr>
            <w:r>
              <w:rPr>
                <w:sz w:val="24"/>
              </w:rPr>
              <w:t>Kotły na paliwo stałe (biomasa) wraz z systemem odprowadzania spalin</w:t>
            </w:r>
          </w:p>
        </w:tc>
        <w:tc>
          <w:tcPr>
            <w:tcW w:w="0" w:type="auto"/>
            <w:shd w:val="clear" w:color="auto" w:fill="F2F2F2"/>
            <w:tcMar>
              <w:top w:w="15" w:type="dxa"/>
              <w:left w:w="15" w:type="dxa"/>
              <w:bottom w:w="15" w:type="dxa"/>
              <w:right w:w="15" w:type="dxa"/>
            </w:tcMar>
            <w:vAlign w:val="center"/>
          </w:tcPr>
          <w:p w14:paraId="46BC4237"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3F45005D" w14:textId="77777777" w:rsidR="00901494" w:rsidRDefault="00901494">
            <w:pPr>
              <w:jc w:val="center"/>
              <w:rPr>
                <w:sz w:val="24"/>
              </w:rPr>
            </w:pPr>
            <w:r>
              <w:rPr>
                <w:sz w:val="24"/>
              </w:rPr>
              <w:t>do 20 000 zł</w:t>
            </w:r>
          </w:p>
        </w:tc>
      </w:tr>
      <w:tr w:rsidR="00901494" w14:paraId="330CC738" w14:textId="77777777" w:rsidTr="00901494">
        <w:trPr>
          <w:tblCellSpacing w:w="15" w:type="dxa"/>
        </w:trPr>
        <w:tc>
          <w:tcPr>
            <w:tcW w:w="0" w:type="auto"/>
            <w:tcMar>
              <w:top w:w="15" w:type="dxa"/>
              <w:left w:w="15" w:type="dxa"/>
              <w:bottom w:w="15" w:type="dxa"/>
              <w:right w:w="15" w:type="dxa"/>
            </w:tcMar>
            <w:vAlign w:val="center"/>
          </w:tcPr>
          <w:p w14:paraId="08CF343C" w14:textId="77777777" w:rsidR="00901494" w:rsidRDefault="00901494">
            <w:pPr>
              <w:jc w:val="center"/>
              <w:rPr>
                <w:sz w:val="24"/>
              </w:rPr>
            </w:pPr>
            <w:r>
              <w:rPr>
                <w:sz w:val="24"/>
              </w:rPr>
              <w:t>Kotły na paliwo stałe (węgiel) wraz z systemem odprowadzania spalin</w:t>
            </w:r>
          </w:p>
        </w:tc>
        <w:tc>
          <w:tcPr>
            <w:tcW w:w="0" w:type="auto"/>
            <w:tcMar>
              <w:top w:w="15" w:type="dxa"/>
              <w:left w:w="15" w:type="dxa"/>
              <w:bottom w:w="15" w:type="dxa"/>
              <w:right w:w="15" w:type="dxa"/>
            </w:tcMar>
            <w:vAlign w:val="center"/>
          </w:tcPr>
          <w:p w14:paraId="1013A576"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5CBF542A" w14:textId="77777777" w:rsidR="00901494" w:rsidRDefault="00901494">
            <w:pPr>
              <w:jc w:val="center"/>
              <w:rPr>
                <w:sz w:val="24"/>
              </w:rPr>
            </w:pPr>
            <w:r>
              <w:rPr>
                <w:sz w:val="24"/>
              </w:rPr>
              <w:t>do 10 000 zł</w:t>
            </w:r>
          </w:p>
        </w:tc>
      </w:tr>
      <w:tr w:rsidR="00901494" w14:paraId="55E59D71" w14:textId="77777777" w:rsidTr="00901494">
        <w:trPr>
          <w:tblCellSpacing w:w="15" w:type="dxa"/>
        </w:trPr>
        <w:tc>
          <w:tcPr>
            <w:tcW w:w="0" w:type="auto"/>
            <w:shd w:val="clear" w:color="auto" w:fill="F2F2F2"/>
            <w:tcMar>
              <w:top w:w="15" w:type="dxa"/>
              <w:left w:w="15" w:type="dxa"/>
              <w:bottom w:w="15" w:type="dxa"/>
              <w:right w:w="15" w:type="dxa"/>
            </w:tcMar>
            <w:vAlign w:val="center"/>
          </w:tcPr>
          <w:p w14:paraId="0C4381C5" w14:textId="77777777" w:rsidR="00901494" w:rsidRDefault="00901494">
            <w:pPr>
              <w:jc w:val="center"/>
              <w:rPr>
                <w:sz w:val="24"/>
              </w:rPr>
            </w:pPr>
            <w:r>
              <w:rPr>
                <w:sz w:val="24"/>
              </w:rPr>
              <w:t>System ogrzewania elektrycznego</w:t>
            </w:r>
          </w:p>
        </w:tc>
        <w:tc>
          <w:tcPr>
            <w:tcW w:w="0" w:type="auto"/>
            <w:shd w:val="clear" w:color="auto" w:fill="F2F2F2"/>
            <w:tcMar>
              <w:top w:w="15" w:type="dxa"/>
              <w:left w:w="15" w:type="dxa"/>
              <w:bottom w:w="15" w:type="dxa"/>
              <w:right w:w="15" w:type="dxa"/>
            </w:tcMar>
            <w:vAlign w:val="center"/>
          </w:tcPr>
          <w:p w14:paraId="14D60E8D"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72F90299" w14:textId="77777777" w:rsidR="00901494" w:rsidRDefault="00901494">
            <w:pPr>
              <w:jc w:val="center"/>
              <w:rPr>
                <w:sz w:val="24"/>
              </w:rPr>
            </w:pPr>
            <w:r>
              <w:rPr>
                <w:sz w:val="24"/>
              </w:rPr>
              <w:t>do 10 000 zł</w:t>
            </w:r>
          </w:p>
        </w:tc>
      </w:tr>
      <w:tr w:rsidR="00901494" w14:paraId="4D8C6027" w14:textId="77777777" w:rsidTr="00901494">
        <w:trPr>
          <w:tblCellSpacing w:w="15" w:type="dxa"/>
        </w:trPr>
        <w:tc>
          <w:tcPr>
            <w:tcW w:w="0" w:type="auto"/>
            <w:tcMar>
              <w:top w:w="15" w:type="dxa"/>
              <w:left w:w="15" w:type="dxa"/>
              <w:bottom w:w="15" w:type="dxa"/>
              <w:right w:w="15" w:type="dxa"/>
            </w:tcMar>
            <w:vAlign w:val="center"/>
          </w:tcPr>
          <w:p w14:paraId="64D5ED9D" w14:textId="77777777" w:rsidR="00901494" w:rsidRDefault="00901494">
            <w:pPr>
              <w:jc w:val="center"/>
              <w:rPr>
                <w:sz w:val="24"/>
              </w:rPr>
            </w:pPr>
            <w:r>
              <w:rPr>
                <w:sz w:val="24"/>
              </w:rPr>
              <w:t>Kotły gazowe kondensacyjne, olejowe, system odprowadzania spalin, zbiornik na gaz / olej</w:t>
            </w:r>
          </w:p>
        </w:tc>
        <w:tc>
          <w:tcPr>
            <w:tcW w:w="0" w:type="auto"/>
            <w:tcMar>
              <w:top w:w="15" w:type="dxa"/>
              <w:left w:w="15" w:type="dxa"/>
              <w:bottom w:w="15" w:type="dxa"/>
              <w:right w:w="15" w:type="dxa"/>
            </w:tcMar>
            <w:vAlign w:val="center"/>
          </w:tcPr>
          <w:p w14:paraId="7E0979A5"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4C8CB86F" w14:textId="77777777" w:rsidR="00901494" w:rsidRDefault="00901494">
            <w:pPr>
              <w:jc w:val="center"/>
              <w:rPr>
                <w:sz w:val="24"/>
              </w:rPr>
            </w:pPr>
            <w:r>
              <w:rPr>
                <w:sz w:val="24"/>
              </w:rPr>
              <w:t>do 15 000 zł</w:t>
            </w:r>
          </w:p>
        </w:tc>
      </w:tr>
      <w:tr w:rsidR="00901494" w14:paraId="14888607" w14:textId="77777777" w:rsidTr="00901494">
        <w:trPr>
          <w:tblCellSpacing w:w="15" w:type="dxa"/>
        </w:trPr>
        <w:tc>
          <w:tcPr>
            <w:tcW w:w="0" w:type="auto"/>
            <w:shd w:val="clear" w:color="auto" w:fill="F2F2F2"/>
            <w:tcMar>
              <w:top w:w="15" w:type="dxa"/>
              <w:left w:w="15" w:type="dxa"/>
              <w:bottom w:w="15" w:type="dxa"/>
              <w:right w:w="15" w:type="dxa"/>
            </w:tcMar>
            <w:vAlign w:val="center"/>
          </w:tcPr>
          <w:p w14:paraId="1D518C3D" w14:textId="77777777" w:rsidR="00901494" w:rsidRDefault="00901494">
            <w:pPr>
              <w:jc w:val="center"/>
              <w:rPr>
                <w:sz w:val="24"/>
              </w:rPr>
            </w:pPr>
            <w:r>
              <w:rPr>
                <w:sz w:val="24"/>
              </w:rPr>
              <w:t>Pompy ciepła powietrzne</w:t>
            </w:r>
          </w:p>
        </w:tc>
        <w:tc>
          <w:tcPr>
            <w:tcW w:w="0" w:type="auto"/>
            <w:shd w:val="clear" w:color="auto" w:fill="F2F2F2"/>
            <w:tcMar>
              <w:top w:w="15" w:type="dxa"/>
              <w:left w:w="15" w:type="dxa"/>
              <w:bottom w:w="15" w:type="dxa"/>
              <w:right w:w="15" w:type="dxa"/>
            </w:tcMar>
            <w:vAlign w:val="center"/>
          </w:tcPr>
          <w:p w14:paraId="5C7DD25B"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61FBD0DD" w14:textId="77777777" w:rsidR="00901494" w:rsidRDefault="00901494">
            <w:pPr>
              <w:jc w:val="center"/>
              <w:rPr>
                <w:sz w:val="24"/>
              </w:rPr>
            </w:pPr>
            <w:r>
              <w:rPr>
                <w:sz w:val="24"/>
              </w:rPr>
              <w:t>do 30 000 zł</w:t>
            </w:r>
          </w:p>
        </w:tc>
      </w:tr>
      <w:tr w:rsidR="00901494" w14:paraId="2CF8C27E" w14:textId="77777777" w:rsidTr="00901494">
        <w:trPr>
          <w:tblCellSpacing w:w="15" w:type="dxa"/>
        </w:trPr>
        <w:tc>
          <w:tcPr>
            <w:tcW w:w="0" w:type="auto"/>
            <w:tcMar>
              <w:top w:w="15" w:type="dxa"/>
              <w:left w:w="15" w:type="dxa"/>
              <w:bottom w:w="15" w:type="dxa"/>
              <w:right w:w="15" w:type="dxa"/>
            </w:tcMar>
            <w:vAlign w:val="center"/>
          </w:tcPr>
          <w:p w14:paraId="548A88EB" w14:textId="77777777" w:rsidR="00901494" w:rsidRDefault="00901494">
            <w:pPr>
              <w:jc w:val="center"/>
              <w:rPr>
                <w:sz w:val="24"/>
              </w:rPr>
            </w:pPr>
            <w:r>
              <w:rPr>
                <w:sz w:val="24"/>
              </w:rPr>
              <w:t>Pompy ciepła odbierające ciepło z gruntu lub wody</w:t>
            </w:r>
          </w:p>
        </w:tc>
        <w:tc>
          <w:tcPr>
            <w:tcW w:w="0" w:type="auto"/>
            <w:tcMar>
              <w:top w:w="15" w:type="dxa"/>
              <w:left w:w="15" w:type="dxa"/>
              <w:bottom w:w="15" w:type="dxa"/>
              <w:right w:w="15" w:type="dxa"/>
            </w:tcMar>
            <w:vAlign w:val="center"/>
          </w:tcPr>
          <w:p w14:paraId="61B3790F"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3D381E8C" w14:textId="77777777" w:rsidR="00901494" w:rsidRDefault="00901494">
            <w:pPr>
              <w:jc w:val="center"/>
              <w:rPr>
                <w:sz w:val="24"/>
              </w:rPr>
            </w:pPr>
            <w:r>
              <w:rPr>
                <w:sz w:val="24"/>
              </w:rPr>
              <w:t>do 45 000 zł</w:t>
            </w:r>
          </w:p>
        </w:tc>
      </w:tr>
      <w:tr w:rsidR="00901494" w14:paraId="13BA3E37" w14:textId="77777777" w:rsidTr="00901494">
        <w:trPr>
          <w:tblCellSpacing w:w="15" w:type="dxa"/>
        </w:trPr>
        <w:tc>
          <w:tcPr>
            <w:tcW w:w="0" w:type="auto"/>
            <w:shd w:val="clear" w:color="auto" w:fill="F2F2F2"/>
            <w:tcMar>
              <w:top w:w="15" w:type="dxa"/>
              <w:left w:w="15" w:type="dxa"/>
              <w:bottom w:w="15" w:type="dxa"/>
              <w:right w:w="15" w:type="dxa"/>
            </w:tcMar>
            <w:vAlign w:val="center"/>
          </w:tcPr>
          <w:p w14:paraId="5E4A293F" w14:textId="77777777" w:rsidR="00901494" w:rsidRDefault="00901494">
            <w:pPr>
              <w:jc w:val="center"/>
              <w:rPr>
                <w:sz w:val="24"/>
              </w:rPr>
            </w:pPr>
            <w:r>
              <w:rPr>
                <w:sz w:val="24"/>
              </w:rPr>
              <w:t>Instalacje wewnętrzne ogrzewania i ciepłej wody użytkowej</w:t>
            </w:r>
          </w:p>
        </w:tc>
        <w:tc>
          <w:tcPr>
            <w:tcW w:w="0" w:type="auto"/>
            <w:shd w:val="clear" w:color="auto" w:fill="F2F2F2"/>
            <w:tcMar>
              <w:top w:w="15" w:type="dxa"/>
              <w:left w:w="15" w:type="dxa"/>
              <w:bottom w:w="15" w:type="dxa"/>
              <w:right w:w="15" w:type="dxa"/>
            </w:tcMar>
            <w:vAlign w:val="center"/>
          </w:tcPr>
          <w:p w14:paraId="5E1D4F0B"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256E4E30" w14:textId="77777777" w:rsidR="00901494" w:rsidRDefault="00901494">
            <w:pPr>
              <w:jc w:val="center"/>
              <w:rPr>
                <w:sz w:val="24"/>
              </w:rPr>
            </w:pPr>
            <w:r>
              <w:rPr>
                <w:sz w:val="24"/>
              </w:rPr>
              <w:t>do 15 000 zł</w:t>
            </w:r>
          </w:p>
        </w:tc>
      </w:tr>
      <w:tr w:rsidR="00901494" w14:paraId="0EFA71D9" w14:textId="77777777" w:rsidTr="00901494">
        <w:trPr>
          <w:tblCellSpacing w:w="15" w:type="dxa"/>
        </w:trPr>
        <w:tc>
          <w:tcPr>
            <w:tcW w:w="0" w:type="auto"/>
            <w:tcMar>
              <w:top w:w="15" w:type="dxa"/>
              <w:left w:w="15" w:type="dxa"/>
              <w:bottom w:w="15" w:type="dxa"/>
              <w:right w:w="15" w:type="dxa"/>
            </w:tcMar>
            <w:vAlign w:val="center"/>
          </w:tcPr>
          <w:p w14:paraId="6AF16EFD" w14:textId="77777777" w:rsidR="00901494" w:rsidRDefault="00901494">
            <w:pPr>
              <w:jc w:val="center"/>
              <w:rPr>
                <w:sz w:val="24"/>
              </w:rPr>
            </w:pPr>
            <w:r>
              <w:rPr>
                <w:sz w:val="24"/>
              </w:rPr>
              <w:t>Wentylacja mechaniczna wraz z odzyskiem ciepła</w:t>
            </w:r>
          </w:p>
        </w:tc>
        <w:tc>
          <w:tcPr>
            <w:tcW w:w="0" w:type="auto"/>
            <w:tcMar>
              <w:top w:w="15" w:type="dxa"/>
              <w:left w:w="15" w:type="dxa"/>
              <w:bottom w:w="15" w:type="dxa"/>
              <w:right w:w="15" w:type="dxa"/>
            </w:tcMar>
            <w:vAlign w:val="center"/>
          </w:tcPr>
          <w:p w14:paraId="4B3BC3CA"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4ED2FB2B" w14:textId="77777777" w:rsidR="00901494" w:rsidRDefault="00901494">
            <w:pPr>
              <w:jc w:val="center"/>
              <w:rPr>
                <w:sz w:val="24"/>
              </w:rPr>
            </w:pPr>
            <w:r>
              <w:rPr>
                <w:sz w:val="24"/>
              </w:rPr>
              <w:t>do 10 000 zł</w:t>
            </w:r>
          </w:p>
        </w:tc>
      </w:tr>
      <w:tr w:rsidR="00901494" w14:paraId="41970399" w14:textId="77777777" w:rsidTr="00901494">
        <w:trPr>
          <w:tblCellSpacing w:w="15" w:type="dxa"/>
        </w:trPr>
        <w:tc>
          <w:tcPr>
            <w:tcW w:w="0" w:type="auto"/>
            <w:shd w:val="clear" w:color="auto" w:fill="F2F2F2"/>
            <w:tcMar>
              <w:top w:w="15" w:type="dxa"/>
              <w:left w:w="15" w:type="dxa"/>
              <w:bottom w:w="15" w:type="dxa"/>
              <w:right w:w="15" w:type="dxa"/>
            </w:tcMar>
            <w:vAlign w:val="center"/>
          </w:tcPr>
          <w:p w14:paraId="38EE416A" w14:textId="77777777" w:rsidR="00901494" w:rsidRDefault="00901494">
            <w:pPr>
              <w:jc w:val="center"/>
              <w:rPr>
                <w:sz w:val="24"/>
              </w:rPr>
            </w:pPr>
            <w:r>
              <w:rPr>
                <w:sz w:val="24"/>
              </w:rPr>
              <w:t>Kolektory słoneczne</w:t>
            </w:r>
          </w:p>
        </w:tc>
        <w:tc>
          <w:tcPr>
            <w:tcW w:w="0" w:type="auto"/>
            <w:shd w:val="clear" w:color="auto" w:fill="F2F2F2"/>
            <w:tcMar>
              <w:top w:w="15" w:type="dxa"/>
              <w:left w:w="15" w:type="dxa"/>
              <w:bottom w:w="15" w:type="dxa"/>
              <w:right w:w="15" w:type="dxa"/>
            </w:tcMar>
            <w:vAlign w:val="center"/>
          </w:tcPr>
          <w:p w14:paraId="27504019"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4CB7C896" w14:textId="77777777" w:rsidR="00901494" w:rsidRDefault="00901494">
            <w:pPr>
              <w:jc w:val="center"/>
              <w:rPr>
                <w:sz w:val="24"/>
              </w:rPr>
            </w:pPr>
            <w:r>
              <w:rPr>
                <w:sz w:val="24"/>
              </w:rPr>
              <w:t>do 8 000 zł</w:t>
            </w:r>
          </w:p>
        </w:tc>
      </w:tr>
      <w:tr w:rsidR="00901494" w14:paraId="1C301DE4" w14:textId="77777777" w:rsidTr="00901494">
        <w:trPr>
          <w:tblCellSpacing w:w="15" w:type="dxa"/>
        </w:trPr>
        <w:tc>
          <w:tcPr>
            <w:tcW w:w="0" w:type="auto"/>
            <w:tcMar>
              <w:top w:w="15" w:type="dxa"/>
              <w:left w:w="15" w:type="dxa"/>
              <w:bottom w:w="15" w:type="dxa"/>
              <w:right w:w="15" w:type="dxa"/>
            </w:tcMar>
            <w:vAlign w:val="center"/>
          </w:tcPr>
          <w:p w14:paraId="5971EE01" w14:textId="77777777" w:rsidR="00901494" w:rsidRDefault="00DE7939">
            <w:pPr>
              <w:jc w:val="center"/>
              <w:rPr>
                <w:sz w:val="24"/>
              </w:rPr>
            </w:pPr>
            <w:proofErr w:type="spellStart"/>
            <w:r>
              <w:rPr>
                <w:sz w:val="24"/>
              </w:rPr>
              <w:t>Mikroinstalacji</w:t>
            </w:r>
            <w:proofErr w:type="spellEnd"/>
            <w:r w:rsidR="00901494">
              <w:rPr>
                <w:sz w:val="24"/>
              </w:rPr>
              <w:t xml:space="preserve"> fotowoltaiczna *</w:t>
            </w:r>
          </w:p>
        </w:tc>
        <w:tc>
          <w:tcPr>
            <w:tcW w:w="0" w:type="auto"/>
            <w:tcMar>
              <w:top w:w="15" w:type="dxa"/>
              <w:left w:w="15" w:type="dxa"/>
              <w:bottom w:w="15" w:type="dxa"/>
              <w:right w:w="15" w:type="dxa"/>
            </w:tcMar>
            <w:vAlign w:val="center"/>
          </w:tcPr>
          <w:p w14:paraId="02C48C03"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493BF4EE" w14:textId="77777777" w:rsidR="00901494" w:rsidRDefault="00901494">
            <w:pPr>
              <w:jc w:val="center"/>
              <w:rPr>
                <w:sz w:val="24"/>
              </w:rPr>
            </w:pPr>
            <w:r>
              <w:rPr>
                <w:sz w:val="24"/>
              </w:rPr>
              <w:t>do 30 000 zł</w:t>
            </w:r>
          </w:p>
        </w:tc>
      </w:tr>
      <w:tr w:rsidR="00901494" w14:paraId="472E4E64" w14:textId="77777777" w:rsidTr="00901494">
        <w:trPr>
          <w:tblCellSpacing w:w="15" w:type="dxa"/>
        </w:trPr>
        <w:tc>
          <w:tcPr>
            <w:tcW w:w="0" w:type="auto"/>
            <w:shd w:val="clear" w:color="auto" w:fill="F2F2F2"/>
            <w:tcMar>
              <w:top w:w="15" w:type="dxa"/>
              <w:left w:w="15" w:type="dxa"/>
              <w:bottom w:w="15" w:type="dxa"/>
              <w:right w:w="15" w:type="dxa"/>
            </w:tcMar>
            <w:vAlign w:val="center"/>
          </w:tcPr>
          <w:p w14:paraId="7CF76C9F" w14:textId="77777777" w:rsidR="00901494" w:rsidRDefault="00901494">
            <w:pPr>
              <w:jc w:val="center"/>
              <w:rPr>
                <w:sz w:val="24"/>
              </w:rPr>
            </w:pPr>
            <w:r>
              <w:rPr>
                <w:sz w:val="24"/>
              </w:rPr>
              <w:t>Przyłącza i instalacja wewnętrzna gazowa / olejowa **</w:t>
            </w:r>
          </w:p>
        </w:tc>
        <w:tc>
          <w:tcPr>
            <w:tcW w:w="0" w:type="auto"/>
            <w:shd w:val="clear" w:color="auto" w:fill="F2F2F2"/>
            <w:tcMar>
              <w:top w:w="15" w:type="dxa"/>
              <w:left w:w="15" w:type="dxa"/>
              <w:bottom w:w="15" w:type="dxa"/>
              <w:right w:w="15" w:type="dxa"/>
            </w:tcMar>
            <w:vAlign w:val="center"/>
          </w:tcPr>
          <w:p w14:paraId="3B0F03D4"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4A129D6E" w14:textId="77777777" w:rsidR="00901494" w:rsidRDefault="00901494">
            <w:pPr>
              <w:jc w:val="center"/>
              <w:rPr>
                <w:sz w:val="24"/>
              </w:rPr>
            </w:pPr>
            <w:r>
              <w:rPr>
                <w:sz w:val="24"/>
              </w:rPr>
              <w:t>do 30 000 zł</w:t>
            </w:r>
          </w:p>
        </w:tc>
      </w:tr>
      <w:tr w:rsidR="00901494" w14:paraId="31DBF141" w14:textId="77777777" w:rsidTr="00901494">
        <w:trPr>
          <w:tblCellSpacing w:w="15" w:type="dxa"/>
        </w:trPr>
        <w:tc>
          <w:tcPr>
            <w:tcW w:w="0" w:type="auto"/>
            <w:tcMar>
              <w:top w:w="15" w:type="dxa"/>
              <w:left w:w="15" w:type="dxa"/>
              <w:bottom w:w="15" w:type="dxa"/>
              <w:right w:w="15" w:type="dxa"/>
            </w:tcMar>
            <w:vAlign w:val="center"/>
          </w:tcPr>
          <w:p w14:paraId="56822C77" w14:textId="77777777" w:rsidR="00901494" w:rsidRDefault="00901494">
            <w:pPr>
              <w:jc w:val="center"/>
              <w:rPr>
                <w:sz w:val="24"/>
              </w:rPr>
            </w:pPr>
            <w:r>
              <w:rPr>
                <w:sz w:val="24"/>
              </w:rPr>
              <w:t>Przyłącze cieplne ***</w:t>
            </w:r>
          </w:p>
        </w:tc>
        <w:tc>
          <w:tcPr>
            <w:tcW w:w="0" w:type="auto"/>
            <w:tcMar>
              <w:top w:w="15" w:type="dxa"/>
              <w:left w:w="15" w:type="dxa"/>
              <w:bottom w:w="15" w:type="dxa"/>
              <w:right w:w="15" w:type="dxa"/>
            </w:tcMar>
            <w:vAlign w:val="center"/>
          </w:tcPr>
          <w:p w14:paraId="5AF0BEC6"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60D3A132" w14:textId="77777777" w:rsidR="00901494" w:rsidRDefault="00901494">
            <w:pPr>
              <w:jc w:val="center"/>
              <w:rPr>
                <w:sz w:val="24"/>
              </w:rPr>
            </w:pPr>
            <w:r>
              <w:rPr>
                <w:sz w:val="24"/>
              </w:rPr>
              <w:t>do 10 000 zł</w:t>
            </w:r>
          </w:p>
        </w:tc>
      </w:tr>
      <w:tr w:rsidR="00901494" w14:paraId="42FDC5A0" w14:textId="77777777" w:rsidTr="00901494">
        <w:trPr>
          <w:tblCellSpacing w:w="15" w:type="dxa"/>
        </w:trPr>
        <w:tc>
          <w:tcPr>
            <w:tcW w:w="0" w:type="auto"/>
            <w:shd w:val="clear" w:color="auto" w:fill="F2F2F2"/>
            <w:tcMar>
              <w:top w:w="15" w:type="dxa"/>
              <w:left w:w="15" w:type="dxa"/>
              <w:bottom w:w="15" w:type="dxa"/>
              <w:right w:w="15" w:type="dxa"/>
            </w:tcMar>
            <w:vAlign w:val="center"/>
          </w:tcPr>
          <w:p w14:paraId="5DC30847" w14:textId="77777777" w:rsidR="00901494" w:rsidRDefault="00901494">
            <w:pPr>
              <w:jc w:val="center"/>
              <w:rPr>
                <w:sz w:val="24"/>
              </w:rPr>
            </w:pPr>
            <w:r>
              <w:rPr>
                <w:sz w:val="24"/>
              </w:rPr>
              <w:t>Przyłącze i instalacje wewnętrzne elektroenergetyczne ***</w:t>
            </w:r>
          </w:p>
        </w:tc>
        <w:tc>
          <w:tcPr>
            <w:tcW w:w="0" w:type="auto"/>
            <w:shd w:val="clear" w:color="auto" w:fill="F2F2F2"/>
            <w:tcMar>
              <w:top w:w="15" w:type="dxa"/>
              <w:left w:w="15" w:type="dxa"/>
              <w:bottom w:w="15" w:type="dxa"/>
              <w:right w:w="15" w:type="dxa"/>
            </w:tcMar>
            <w:vAlign w:val="center"/>
          </w:tcPr>
          <w:p w14:paraId="1E217871"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05164911" w14:textId="77777777" w:rsidR="00901494" w:rsidRDefault="00901494">
            <w:pPr>
              <w:jc w:val="center"/>
              <w:rPr>
                <w:sz w:val="24"/>
              </w:rPr>
            </w:pPr>
            <w:r>
              <w:rPr>
                <w:sz w:val="24"/>
              </w:rPr>
              <w:t>do 8 000 zł</w:t>
            </w:r>
          </w:p>
        </w:tc>
      </w:tr>
    </w:tbl>
    <w:p w14:paraId="1C936AA9" w14:textId="77777777" w:rsidR="00901494" w:rsidRDefault="00901494" w:rsidP="00901494">
      <w:pPr>
        <w:rPr>
          <w:color w:val="1A1A1A"/>
          <w:sz w:val="22"/>
          <w:szCs w:val="22"/>
        </w:rPr>
      </w:pPr>
    </w:p>
    <w:p w14:paraId="5E6F9F92" w14:textId="77777777" w:rsidR="00901494" w:rsidRDefault="00901494" w:rsidP="00901494">
      <w:pPr>
        <w:rPr>
          <w:color w:val="1A1A1A"/>
          <w:sz w:val="22"/>
          <w:szCs w:val="22"/>
        </w:rPr>
      </w:pPr>
      <w:r>
        <w:rPr>
          <w:color w:val="1A1A1A"/>
          <w:sz w:val="22"/>
          <w:szCs w:val="22"/>
        </w:rPr>
        <w:t>• Koszt instalacji za 1KWp wynosi 6000 zł</w:t>
      </w:r>
      <w:r>
        <w:rPr>
          <w:color w:val="1A1A1A"/>
          <w:sz w:val="22"/>
          <w:szCs w:val="22"/>
        </w:rPr>
        <w:br/>
        <w:t xml:space="preserve">  ** Tylko w przypadku podłączenia nowego źródła</w:t>
      </w:r>
      <w:r>
        <w:rPr>
          <w:color w:val="1A1A1A"/>
          <w:sz w:val="22"/>
          <w:szCs w:val="22"/>
        </w:rPr>
        <w:br/>
        <w:t xml:space="preserve">*** Z wyłączeniem kosztu ponoszonego przez operatora sieci dystrybucyjnej w            </w:t>
      </w:r>
    </w:p>
    <w:p w14:paraId="7B499D7F" w14:textId="77777777" w:rsidR="00901494" w:rsidRDefault="00901494" w:rsidP="00901494">
      <w:pPr>
        <w:rPr>
          <w:color w:val="1A1A1A"/>
          <w:sz w:val="22"/>
          <w:szCs w:val="22"/>
        </w:rPr>
      </w:pPr>
      <w:r>
        <w:rPr>
          <w:color w:val="1A1A1A"/>
          <w:sz w:val="22"/>
          <w:szCs w:val="22"/>
        </w:rPr>
        <w:t xml:space="preserve">       przypadku </w:t>
      </w:r>
      <w:proofErr w:type="spellStart"/>
      <w:r>
        <w:rPr>
          <w:color w:val="1A1A1A"/>
          <w:sz w:val="22"/>
          <w:szCs w:val="22"/>
        </w:rPr>
        <w:t>mikroinstalacji</w:t>
      </w:r>
      <w:proofErr w:type="spellEnd"/>
      <w:r>
        <w:rPr>
          <w:color w:val="1A1A1A"/>
          <w:sz w:val="22"/>
          <w:szCs w:val="22"/>
        </w:rPr>
        <w:t xml:space="preserve"> fotowoltaicznej</w:t>
      </w:r>
    </w:p>
    <w:p w14:paraId="522BFBD5" w14:textId="77777777" w:rsidR="00901494" w:rsidRDefault="00901494" w:rsidP="00901494">
      <w:pPr>
        <w:rPr>
          <w:color w:val="1A1A1A"/>
          <w:sz w:val="22"/>
          <w:szCs w:val="22"/>
        </w:rPr>
      </w:pPr>
    </w:p>
    <w:p w14:paraId="7C690D64" w14:textId="77777777" w:rsidR="007C56ED" w:rsidRDefault="007C56ED" w:rsidP="00901494">
      <w:pPr>
        <w:shd w:val="clear" w:color="auto" w:fill="FFFFFF"/>
        <w:outlineLvl w:val="1"/>
        <w:rPr>
          <w:b/>
          <w:bCs/>
          <w:color w:val="1A1A1A"/>
        </w:rPr>
      </w:pPr>
    </w:p>
    <w:p w14:paraId="6533AE8F" w14:textId="77777777" w:rsidR="007C56ED" w:rsidRDefault="007C56ED" w:rsidP="00901494">
      <w:pPr>
        <w:shd w:val="clear" w:color="auto" w:fill="FFFFFF"/>
        <w:outlineLvl w:val="1"/>
        <w:rPr>
          <w:b/>
          <w:bCs/>
          <w:color w:val="1A1A1A"/>
        </w:rPr>
      </w:pPr>
    </w:p>
    <w:p w14:paraId="0ABCA042" w14:textId="77777777" w:rsidR="00901494" w:rsidRDefault="00901494" w:rsidP="0096729A">
      <w:pPr>
        <w:shd w:val="clear" w:color="auto" w:fill="FFFFFF"/>
        <w:jc w:val="center"/>
        <w:outlineLvl w:val="1"/>
        <w:rPr>
          <w:b/>
          <w:bCs/>
          <w:color w:val="1A1A1A"/>
        </w:rPr>
      </w:pPr>
      <w:r>
        <w:rPr>
          <w:b/>
          <w:bCs/>
          <w:color w:val="1A1A1A"/>
        </w:rPr>
        <w:t>Warunki dofinansowania. Na co m.in., można dostać dotację i pożyczkę?</w:t>
      </w:r>
    </w:p>
    <w:p w14:paraId="015CC492" w14:textId="77777777" w:rsidR="00901494" w:rsidRDefault="00901494" w:rsidP="0096729A">
      <w:pPr>
        <w:shd w:val="clear" w:color="auto" w:fill="FFFFFF"/>
        <w:jc w:val="center"/>
        <w:rPr>
          <w:color w:val="1A1A1A"/>
          <w:sz w:val="24"/>
        </w:rPr>
      </w:pPr>
    </w:p>
    <w:tbl>
      <w:tblPr>
        <w:tblW w:w="0" w:type="auto"/>
        <w:tblCellSpacing w:w="15" w:type="dxa"/>
        <w:tblLook w:val="0000" w:firstRow="0" w:lastRow="0" w:firstColumn="0" w:lastColumn="0" w:noHBand="0" w:noVBand="0"/>
      </w:tblPr>
      <w:tblGrid>
        <w:gridCol w:w="4924"/>
        <w:gridCol w:w="1932"/>
        <w:gridCol w:w="2216"/>
      </w:tblGrid>
      <w:tr w:rsidR="00901494" w14:paraId="1D00C631" w14:textId="77777777" w:rsidTr="00901494">
        <w:trPr>
          <w:tblCellSpacing w:w="15" w:type="dxa"/>
        </w:trPr>
        <w:tc>
          <w:tcPr>
            <w:tcW w:w="3030" w:type="dxa"/>
            <w:shd w:val="clear" w:color="auto" w:fill="F2F2F2"/>
            <w:tcMar>
              <w:top w:w="15" w:type="dxa"/>
              <w:left w:w="15" w:type="dxa"/>
              <w:bottom w:w="15" w:type="dxa"/>
              <w:right w:w="15" w:type="dxa"/>
            </w:tcMar>
            <w:vAlign w:val="center"/>
          </w:tcPr>
          <w:p w14:paraId="5EEDB82E" w14:textId="77777777" w:rsidR="00901494" w:rsidRPr="007C56ED" w:rsidRDefault="007C56ED">
            <w:pPr>
              <w:jc w:val="center"/>
              <w:rPr>
                <w:b/>
                <w:sz w:val="24"/>
              </w:rPr>
            </w:pPr>
            <w:r w:rsidRPr="007C56ED">
              <w:rPr>
                <w:b/>
                <w:sz w:val="24"/>
              </w:rPr>
              <w:t>Audyt energetyczny, dokumentacja projektowa,</w:t>
            </w:r>
            <w:r w:rsidR="00857BE5">
              <w:rPr>
                <w:b/>
                <w:sz w:val="24"/>
              </w:rPr>
              <w:t xml:space="preserve"> </w:t>
            </w:r>
            <w:r w:rsidRPr="007C56ED">
              <w:rPr>
                <w:b/>
                <w:sz w:val="24"/>
              </w:rPr>
              <w:t>ekspertyzy</w:t>
            </w:r>
          </w:p>
        </w:tc>
        <w:tc>
          <w:tcPr>
            <w:tcW w:w="3030" w:type="dxa"/>
            <w:shd w:val="clear" w:color="auto" w:fill="F2F2F2"/>
            <w:tcMar>
              <w:top w:w="15" w:type="dxa"/>
              <w:left w:w="15" w:type="dxa"/>
              <w:bottom w:w="15" w:type="dxa"/>
              <w:right w:w="15" w:type="dxa"/>
            </w:tcMar>
            <w:vAlign w:val="center"/>
          </w:tcPr>
          <w:p w14:paraId="60BF9DD1" w14:textId="77777777" w:rsidR="00901494" w:rsidRPr="007C56ED" w:rsidRDefault="00901494">
            <w:pPr>
              <w:jc w:val="center"/>
              <w:rPr>
                <w:b/>
                <w:sz w:val="24"/>
              </w:rPr>
            </w:pPr>
            <w:r w:rsidRPr="007C56ED">
              <w:rPr>
                <w:b/>
                <w:sz w:val="24"/>
              </w:rPr>
              <w:t>Jednostka</w:t>
            </w:r>
          </w:p>
        </w:tc>
        <w:tc>
          <w:tcPr>
            <w:tcW w:w="3030" w:type="dxa"/>
            <w:shd w:val="clear" w:color="auto" w:fill="F2F2F2"/>
            <w:tcMar>
              <w:top w:w="15" w:type="dxa"/>
              <w:left w:w="15" w:type="dxa"/>
              <w:bottom w:w="15" w:type="dxa"/>
              <w:right w:w="15" w:type="dxa"/>
            </w:tcMar>
            <w:vAlign w:val="center"/>
          </w:tcPr>
          <w:p w14:paraId="32164FD1" w14:textId="77777777" w:rsidR="00901494" w:rsidRPr="007C56ED" w:rsidRDefault="00901494">
            <w:pPr>
              <w:jc w:val="center"/>
              <w:rPr>
                <w:b/>
                <w:sz w:val="24"/>
              </w:rPr>
            </w:pPr>
            <w:r w:rsidRPr="007C56ED">
              <w:rPr>
                <w:b/>
                <w:sz w:val="24"/>
              </w:rPr>
              <w:t>Maksymalny koszt kwalifikowany na jeden budynek</w:t>
            </w:r>
          </w:p>
        </w:tc>
      </w:tr>
      <w:tr w:rsidR="00901494" w14:paraId="441717AF" w14:textId="77777777" w:rsidTr="00901494">
        <w:trPr>
          <w:tblCellSpacing w:w="15" w:type="dxa"/>
        </w:trPr>
        <w:tc>
          <w:tcPr>
            <w:tcW w:w="0" w:type="auto"/>
            <w:tcMar>
              <w:top w:w="15" w:type="dxa"/>
              <w:left w:w="15" w:type="dxa"/>
              <w:bottom w:w="15" w:type="dxa"/>
              <w:right w:w="15" w:type="dxa"/>
            </w:tcMar>
            <w:vAlign w:val="center"/>
          </w:tcPr>
          <w:p w14:paraId="41C0014B" w14:textId="77777777" w:rsidR="00901494" w:rsidRDefault="00901494">
            <w:pPr>
              <w:jc w:val="center"/>
              <w:rPr>
                <w:sz w:val="24"/>
              </w:rPr>
            </w:pPr>
            <w:r>
              <w:rPr>
                <w:sz w:val="24"/>
              </w:rPr>
              <w:t>Audyt energetyczny przed realizacją przedsięwzięcia</w:t>
            </w:r>
          </w:p>
        </w:tc>
        <w:tc>
          <w:tcPr>
            <w:tcW w:w="0" w:type="auto"/>
            <w:tcMar>
              <w:top w:w="15" w:type="dxa"/>
              <w:left w:w="15" w:type="dxa"/>
              <w:bottom w:w="15" w:type="dxa"/>
              <w:right w:w="15" w:type="dxa"/>
            </w:tcMar>
            <w:vAlign w:val="center"/>
          </w:tcPr>
          <w:p w14:paraId="7DFE7CA0" w14:textId="77777777" w:rsidR="00901494" w:rsidRDefault="00901494">
            <w:pPr>
              <w:jc w:val="center"/>
              <w:rPr>
                <w:sz w:val="24"/>
              </w:rPr>
            </w:pPr>
            <w:r>
              <w:rPr>
                <w:sz w:val="24"/>
              </w:rPr>
              <w:t>szt.</w:t>
            </w:r>
          </w:p>
        </w:tc>
        <w:tc>
          <w:tcPr>
            <w:tcW w:w="0" w:type="auto"/>
            <w:tcMar>
              <w:top w:w="15" w:type="dxa"/>
              <w:left w:w="15" w:type="dxa"/>
              <w:bottom w:w="15" w:type="dxa"/>
              <w:right w:w="15" w:type="dxa"/>
            </w:tcMar>
            <w:vAlign w:val="center"/>
          </w:tcPr>
          <w:p w14:paraId="26FFF2EC" w14:textId="77777777" w:rsidR="00901494" w:rsidRDefault="00901494">
            <w:pPr>
              <w:jc w:val="center"/>
              <w:rPr>
                <w:sz w:val="24"/>
              </w:rPr>
            </w:pPr>
            <w:r>
              <w:rPr>
                <w:sz w:val="24"/>
              </w:rPr>
              <w:t>do 1000 zł</w:t>
            </w:r>
          </w:p>
        </w:tc>
      </w:tr>
      <w:tr w:rsidR="00901494" w14:paraId="5EA9D000" w14:textId="77777777" w:rsidTr="00901494">
        <w:trPr>
          <w:tblCellSpacing w:w="15" w:type="dxa"/>
        </w:trPr>
        <w:tc>
          <w:tcPr>
            <w:tcW w:w="0" w:type="auto"/>
            <w:shd w:val="clear" w:color="auto" w:fill="F2F2F2"/>
            <w:tcMar>
              <w:top w:w="15" w:type="dxa"/>
              <w:left w:w="15" w:type="dxa"/>
              <w:bottom w:w="15" w:type="dxa"/>
              <w:right w:w="15" w:type="dxa"/>
            </w:tcMar>
            <w:vAlign w:val="center"/>
          </w:tcPr>
          <w:p w14:paraId="44F46725" w14:textId="77777777" w:rsidR="00901494" w:rsidRDefault="00901494">
            <w:pPr>
              <w:jc w:val="center"/>
              <w:rPr>
                <w:sz w:val="24"/>
              </w:rPr>
            </w:pPr>
            <w:r>
              <w:rPr>
                <w:sz w:val="24"/>
              </w:rPr>
              <w:t>Dokumentacja projektowa związana z modernizacją, przebudową dachu wraz z dociepleniem</w:t>
            </w:r>
          </w:p>
        </w:tc>
        <w:tc>
          <w:tcPr>
            <w:tcW w:w="0" w:type="auto"/>
            <w:shd w:val="clear" w:color="auto" w:fill="F2F2F2"/>
            <w:tcMar>
              <w:top w:w="15" w:type="dxa"/>
              <w:left w:w="15" w:type="dxa"/>
              <w:bottom w:w="15" w:type="dxa"/>
              <w:right w:w="15" w:type="dxa"/>
            </w:tcMar>
            <w:vAlign w:val="center"/>
          </w:tcPr>
          <w:p w14:paraId="6F25D6B9" w14:textId="77777777" w:rsidR="00901494" w:rsidRDefault="00901494">
            <w:pPr>
              <w:jc w:val="center"/>
              <w:rPr>
                <w:sz w:val="24"/>
              </w:rPr>
            </w:pPr>
            <w:r>
              <w:rPr>
                <w:sz w:val="24"/>
              </w:rPr>
              <w:t>szt.</w:t>
            </w:r>
          </w:p>
        </w:tc>
        <w:tc>
          <w:tcPr>
            <w:tcW w:w="0" w:type="auto"/>
            <w:shd w:val="clear" w:color="auto" w:fill="F2F2F2"/>
            <w:tcMar>
              <w:top w:w="15" w:type="dxa"/>
              <w:left w:w="15" w:type="dxa"/>
              <w:bottom w:w="15" w:type="dxa"/>
              <w:right w:w="15" w:type="dxa"/>
            </w:tcMar>
            <w:vAlign w:val="center"/>
          </w:tcPr>
          <w:p w14:paraId="19AB60B5" w14:textId="77777777" w:rsidR="00901494" w:rsidRDefault="00901494">
            <w:pPr>
              <w:jc w:val="center"/>
              <w:rPr>
                <w:sz w:val="24"/>
              </w:rPr>
            </w:pPr>
            <w:r>
              <w:rPr>
                <w:sz w:val="24"/>
              </w:rPr>
              <w:t>do 1000 zł</w:t>
            </w:r>
          </w:p>
        </w:tc>
      </w:tr>
      <w:tr w:rsidR="00901494" w14:paraId="2E1F6C90" w14:textId="77777777" w:rsidTr="00901494">
        <w:trPr>
          <w:tblCellSpacing w:w="15" w:type="dxa"/>
        </w:trPr>
        <w:tc>
          <w:tcPr>
            <w:tcW w:w="0" w:type="auto"/>
            <w:tcMar>
              <w:top w:w="15" w:type="dxa"/>
              <w:left w:w="15" w:type="dxa"/>
              <w:bottom w:w="15" w:type="dxa"/>
              <w:right w:w="15" w:type="dxa"/>
            </w:tcMar>
            <w:vAlign w:val="center"/>
          </w:tcPr>
          <w:p w14:paraId="339D7E72" w14:textId="77777777" w:rsidR="00901494" w:rsidRDefault="00901494">
            <w:pPr>
              <w:jc w:val="center"/>
              <w:rPr>
                <w:sz w:val="24"/>
              </w:rPr>
            </w:pPr>
            <w:r>
              <w:rPr>
                <w:sz w:val="24"/>
              </w:rPr>
              <w:t>Dokumentacja projektowa modernizacji instalacji wewnętrznych oraz wymiany źródeł ciepła</w:t>
            </w:r>
          </w:p>
        </w:tc>
        <w:tc>
          <w:tcPr>
            <w:tcW w:w="0" w:type="auto"/>
            <w:tcMar>
              <w:top w:w="15" w:type="dxa"/>
              <w:left w:w="15" w:type="dxa"/>
              <w:bottom w:w="15" w:type="dxa"/>
              <w:right w:w="15" w:type="dxa"/>
            </w:tcMar>
            <w:vAlign w:val="center"/>
          </w:tcPr>
          <w:p w14:paraId="3C08AB37" w14:textId="77777777" w:rsidR="00901494" w:rsidRDefault="00901494">
            <w:pPr>
              <w:jc w:val="center"/>
              <w:rPr>
                <w:sz w:val="24"/>
              </w:rPr>
            </w:pPr>
            <w:r>
              <w:rPr>
                <w:sz w:val="24"/>
              </w:rPr>
              <w:t>szt.</w:t>
            </w:r>
          </w:p>
        </w:tc>
        <w:tc>
          <w:tcPr>
            <w:tcW w:w="0" w:type="auto"/>
            <w:tcMar>
              <w:top w:w="15" w:type="dxa"/>
              <w:left w:w="15" w:type="dxa"/>
              <w:bottom w:w="15" w:type="dxa"/>
              <w:right w:w="15" w:type="dxa"/>
            </w:tcMar>
            <w:vAlign w:val="center"/>
          </w:tcPr>
          <w:p w14:paraId="339D219E" w14:textId="77777777" w:rsidR="00901494" w:rsidRDefault="00901494">
            <w:pPr>
              <w:jc w:val="center"/>
              <w:rPr>
                <w:sz w:val="24"/>
              </w:rPr>
            </w:pPr>
            <w:r>
              <w:rPr>
                <w:sz w:val="24"/>
              </w:rPr>
              <w:t>do 1000 zł</w:t>
            </w:r>
          </w:p>
        </w:tc>
      </w:tr>
      <w:tr w:rsidR="00901494" w14:paraId="25D9F6E6" w14:textId="77777777" w:rsidTr="00901494">
        <w:trPr>
          <w:tblCellSpacing w:w="15" w:type="dxa"/>
        </w:trPr>
        <w:tc>
          <w:tcPr>
            <w:tcW w:w="0" w:type="auto"/>
            <w:shd w:val="clear" w:color="auto" w:fill="F2F2F2"/>
            <w:tcMar>
              <w:top w:w="15" w:type="dxa"/>
              <w:left w:w="15" w:type="dxa"/>
              <w:bottom w:w="15" w:type="dxa"/>
              <w:right w:w="15" w:type="dxa"/>
            </w:tcMar>
            <w:vAlign w:val="center"/>
          </w:tcPr>
          <w:p w14:paraId="069492B4" w14:textId="77777777" w:rsidR="00901494" w:rsidRDefault="00901494">
            <w:pPr>
              <w:jc w:val="center"/>
              <w:rPr>
                <w:sz w:val="24"/>
              </w:rPr>
            </w:pPr>
            <w:r>
              <w:rPr>
                <w:sz w:val="24"/>
              </w:rPr>
              <w:t xml:space="preserve">Ekspertyza ornitologiczna i </w:t>
            </w:r>
            <w:proofErr w:type="spellStart"/>
            <w:r>
              <w:rPr>
                <w:sz w:val="24"/>
              </w:rPr>
              <w:t>chiropterologiczna</w:t>
            </w:r>
            <w:proofErr w:type="spellEnd"/>
          </w:p>
        </w:tc>
        <w:tc>
          <w:tcPr>
            <w:tcW w:w="0" w:type="auto"/>
            <w:shd w:val="clear" w:color="auto" w:fill="F2F2F2"/>
            <w:tcMar>
              <w:top w:w="15" w:type="dxa"/>
              <w:left w:w="15" w:type="dxa"/>
              <w:bottom w:w="15" w:type="dxa"/>
              <w:right w:w="15" w:type="dxa"/>
            </w:tcMar>
            <w:vAlign w:val="center"/>
          </w:tcPr>
          <w:p w14:paraId="0CCCB452" w14:textId="77777777" w:rsidR="00901494" w:rsidRDefault="00901494">
            <w:pPr>
              <w:jc w:val="center"/>
              <w:rPr>
                <w:sz w:val="24"/>
              </w:rPr>
            </w:pPr>
            <w:r>
              <w:rPr>
                <w:sz w:val="24"/>
              </w:rPr>
              <w:t>szt.</w:t>
            </w:r>
          </w:p>
        </w:tc>
        <w:tc>
          <w:tcPr>
            <w:tcW w:w="0" w:type="auto"/>
            <w:shd w:val="clear" w:color="auto" w:fill="F2F2F2"/>
            <w:tcMar>
              <w:top w:w="15" w:type="dxa"/>
              <w:left w:w="15" w:type="dxa"/>
              <w:bottom w:w="15" w:type="dxa"/>
              <w:right w:w="15" w:type="dxa"/>
            </w:tcMar>
            <w:vAlign w:val="center"/>
          </w:tcPr>
          <w:p w14:paraId="242E78B8" w14:textId="77777777" w:rsidR="00901494" w:rsidRDefault="00901494">
            <w:pPr>
              <w:jc w:val="center"/>
              <w:rPr>
                <w:sz w:val="24"/>
              </w:rPr>
            </w:pPr>
            <w:r>
              <w:rPr>
                <w:sz w:val="24"/>
              </w:rPr>
              <w:t>do 500 zł</w:t>
            </w:r>
          </w:p>
        </w:tc>
      </w:tr>
    </w:tbl>
    <w:p w14:paraId="35E1970B" w14:textId="77777777" w:rsidR="00901494" w:rsidRDefault="00901494" w:rsidP="00901494">
      <w:pPr>
        <w:shd w:val="clear" w:color="auto" w:fill="FFFFFF"/>
        <w:rPr>
          <w:vanish/>
          <w:color w:val="1A1A1A"/>
          <w:sz w:val="24"/>
        </w:rPr>
      </w:pPr>
    </w:p>
    <w:tbl>
      <w:tblPr>
        <w:tblW w:w="0" w:type="auto"/>
        <w:tblCellSpacing w:w="15" w:type="dxa"/>
        <w:tblLook w:val="0000" w:firstRow="0" w:lastRow="0" w:firstColumn="0" w:lastColumn="0" w:noHBand="0" w:noVBand="0"/>
      </w:tblPr>
      <w:tblGrid>
        <w:gridCol w:w="5181"/>
        <w:gridCol w:w="1956"/>
        <w:gridCol w:w="1935"/>
      </w:tblGrid>
      <w:tr w:rsidR="00901494" w14:paraId="1814B83C" w14:textId="77777777" w:rsidTr="00901494">
        <w:trPr>
          <w:tblCellSpacing w:w="15" w:type="dxa"/>
        </w:trPr>
        <w:tc>
          <w:tcPr>
            <w:tcW w:w="3030" w:type="dxa"/>
            <w:shd w:val="clear" w:color="auto" w:fill="F2F2F2"/>
            <w:tcMar>
              <w:top w:w="15" w:type="dxa"/>
              <w:left w:w="15" w:type="dxa"/>
              <w:bottom w:w="15" w:type="dxa"/>
              <w:right w:w="15" w:type="dxa"/>
            </w:tcMar>
            <w:vAlign w:val="center"/>
          </w:tcPr>
          <w:p w14:paraId="2A6C5165" w14:textId="77777777" w:rsidR="00901494" w:rsidRPr="007C56ED" w:rsidRDefault="007C56ED">
            <w:pPr>
              <w:jc w:val="center"/>
              <w:rPr>
                <w:b/>
                <w:sz w:val="24"/>
              </w:rPr>
            </w:pPr>
            <w:r>
              <w:rPr>
                <w:b/>
                <w:sz w:val="24"/>
              </w:rPr>
              <w:lastRenderedPageBreak/>
              <w:t>Docieplenie budynku, wymiana stolarki, wymiana drzwi zewnętrznych</w:t>
            </w:r>
          </w:p>
        </w:tc>
        <w:tc>
          <w:tcPr>
            <w:tcW w:w="3030" w:type="dxa"/>
            <w:shd w:val="clear" w:color="auto" w:fill="F2F2F2"/>
            <w:tcMar>
              <w:top w:w="15" w:type="dxa"/>
              <w:left w:w="15" w:type="dxa"/>
              <w:bottom w:w="15" w:type="dxa"/>
              <w:right w:w="15" w:type="dxa"/>
            </w:tcMar>
            <w:vAlign w:val="center"/>
          </w:tcPr>
          <w:p w14:paraId="187B65B6" w14:textId="77777777" w:rsidR="00901494" w:rsidRPr="007C56ED" w:rsidRDefault="007C56ED">
            <w:pPr>
              <w:jc w:val="center"/>
              <w:rPr>
                <w:b/>
                <w:sz w:val="24"/>
              </w:rPr>
            </w:pPr>
            <w:r w:rsidRPr="007C56ED">
              <w:rPr>
                <w:b/>
                <w:sz w:val="24"/>
              </w:rPr>
              <w:t>Powierzchnia</w:t>
            </w:r>
          </w:p>
        </w:tc>
        <w:tc>
          <w:tcPr>
            <w:tcW w:w="3030" w:type="dxa"/>
            <w:shd w:val="clear" w:color="auto" w:fill="F2F2F2"/>
            <w:tcMar>
              <w:top w:w="15" w:type="dxa"/>
              <w:left w:w="15" w:type="dxa"/>
              <w:bottom w:w="15" w:type="dxa"/>
              <w:right w:w="15" w:type="dxa"/>
            </w:tcMar>
            <w:vAlign w:val="center"/>
          </w:tcPr>
          <w:p w14:paraId="50F9BEAC" w14:textId="77777777" w:rsidR="00901494" w:rsidRPr="007C56ED" w:rsidRDefault="007C56ED">
            <w:pPr>
              <w:jc w:val="center"/>
              <w:rPr>
                <w:b/>
                <w:sz w:val="24"/>
              </w:rPr>
            </w:pPr>
            <w:r w:rsidRPr="007C56ED">
              <w:rPr>
                <w:b/>
                <w:sz w:val="24"/>
              </w:rPr>
              <w:t>Maksymalny koszt</w:t>
            </w:r>
          </w:p>
        </w:tc>
      </w:tr>
      <w:tr w:rsidR="00901494" w14:paraId="09815AA3" w14:textId="77777777" w:rsidTr="00901494">
        <w:trPr>
          <w:tblCellSpacing w:w="15" w:type="dxa"/>
        </w:trPr>
        <w:tc>
          <w:tcPr>
            <w:tcW w:w="0" w:type="auto"/>
            <w:tcMar>
              <w:top w:w="15" w:type="dxa"/>
              <w:left w:w="15" w:type="dxa"/>
              <w:bottom w:w="15" w:type="dxa"/>
              <w:right w:w="15" w:type="dxa"/>
            </w:tcMar>
            <w:vAlign w:val="center"/>
          </w:tcPr>
          <w:p w14:paraId="6DEC90EA" w14:textId="77777777" w:rsidR="00901494" w:rsidRDefault="00901494">
            <w:pPr>
              <w:jc w:val="center"/>
              <w:rPr>
                <w:sz w:val="24"/>
              </w:rPr>
            </w:pPr>
            <w:r>
              <w:rPr>
                <w:sz w:val="24"/>
              </w:rPr>
              <w:t xml:space="preserve">Docieplenie przegród budowlanych oraz </w:t>
            </w:r>
          </w:p>
          <w:p w14:paraId="278046E9" w14:textId="77777777" w:rsidR="00901494" w:rsidRDefault="00901494">
            <w:pPr>
              <w:jc w:val="center"/>
              <w:rPr>
                <w:sz w:val="24"/>
              </w:rPr>
            </w:pPr>
            <w:r>
              <w:rPr>
                <w:sz w:val="24"/>
              </w:rPr>
              <w:t>uzasadnione prace towarzyszące</w:t>
            </w:r>
          </w:p>
        </w:tc>
        <w:tc>
          <w:tcPr>
            <w:tcW w:w="0" w:type="auto"/>
            <w:tcMar>
              <w:top w:w="15" w:type="dxa"/>
              <w:left w:w="15" w:type="dxa"/>
              <w:bottom w:w="15" w:type="dxa"/>
              <w:right w:w="15" w:type="dxa"/>
            </w:tcMar>
            <w:vAlign w:val="center"/>
          </w:tcPr>
          <w:p w14:paraId="7F2D33AE" w14:textId="77777777" w:rsidR="00901494" w:rsidRDefault="00901494">
            <w:pPr>
              <w:jc w:val="center"/>
              <w:rPr>
                <w:sz w:val="24"/>
              </w:rPr>
            </w:pPr>
            <w:r>
              <w:rPr>
                <w:sz w:val="24"/>
              </w:rPr>
              <w:t>m2 powierzchni przegrody</w:t>
            </w:r>
          </w:p>
        </w:tc>
        <w:tc>
          <w:tcPr>
            <w:tcW w:w="0" w:type="auto"/>
            <w:tcMar>
              <w:top w:w="15" w:type="dxa"/>
              <w:left w:w="15" w:type="dxa"/>
              <w:bottom w:w="15" w:type="dxa"/>
              <w:right w:w="15" w:type="dxa"/>
            </w:tcMar>
            <w:vAlign w:val="center"/>
          </w:tcPr>
          <w:p w14:paraId="04248EA7" w14:textId="77777777" w:rsidR="00901494" w:rsidRDefault="00901494">
            <w:pPr>
              <w:jc w:val="center"/>
              <w:rPr>
                <w:sz w:val="24"/>
              </w:rPr>
            </w:pPr>
            <w:r>
              <w:rPr>
                <w:sz w:val="24"/>
              </w:rPr>
              <w:t>do 150 zł</w:t>
            </w:r>
          </w:p>
        </w:tc>
      </w:tr>
      <w:tr w:rsidR="00901494" w14:paraId="193B6791" w14:textId="77777777" w:rsidTr="00901494">
        <w:trPr>
          <w:tblCellSpacing w:w="15" w:type="dxa"/>
        </w:trPr>
        <w:tc>
          <w:tcPr>
            <w:tcW w:w="0" w:type="auto"/>
            <w:shd w:val="clear" w:color="auto" w:fill="F2F2F2"/>
            <w:tcMar>
              <w:top w:w="15" w:type="dxa"/>
              <w:left w:w="15" w:type="dxa"/>
              <w:bottom w:w="15" w:type="dxa"/>
              <w:right w:w="15" w:type="dxa"/>
            </w:tcMar>
            <w:vAlign w:val="center"/>
          </w:tcPr>
          <w:p w14:paraId="427EDB02" w14:textId="77777777" w:rsidR="00901494" w:rsidRDefault="00901494">
            <w:pPr>
              <w:jc w:val="center"/>
              <w:rPr>
                <w:sz w:val="24"/>
              </w:rPr>
            </w:pPr>
            <w:r>
              <w:rPr>
                <w:sz w:val="24"/>
              </w:rPr>
              <w:t>Wymiana stolarki zewnętrznej, w tym okien, okien połaciowych, drzwi balkonowych, powierzchni przezroczystych nie</w:t>
            </w:r>
            <w:r w:rsidR="00A9200A">
              <w:rPr>
                <w:sz w:val="24"/>
              </w:rPr>
              <w:t xml:space="preserve"> </w:t>
            </w:r>
            <w:r>
              <w:rPr>
                <w:sz w:val="24"/>
              </w:rPr>
              <w:t>otwieralnych</w:t>
            </w:r>
          </w:p>
        </w:tc>
        <w:tc>
          <w:tcPr>
            <w:tcW w:w="0" w:type="auto"/>
            <w:shd w:val="clear" w:color="auto" w:fill="F2F2F2"/>
            <w:tcMar>
              <w:top w:w="15" w:type="dxa"/>
              <w:left w:w="15" w:type="dxa"/>
              <w:bottom w:w="15" w:type="dxa"/>
              <w:right w:w="15" w:type="dxa"/>
            </w:tcMar>
            <w:vAlign w:val="center"/>
          </w:tcPr>
          <w:p w14:paraId="17A4B39F" w14:textId="77777777" w:rsidR="00901494" w:rsidRDefault="00901494">
            <w:pPr>
              <w:jc w:val="center"/>
              <w:rPr>
                <w:sz w:val="24"/>
              </w:rPr>
            </w:pPr>
            <w:r>
              <w:rPr>
                <w:sz w:val="24"/>
              </w:rPr>
              <w:t>m2 powierzchni</w:t>
            </w:r>
          </w:p>
        </w:tc>
        <w:tc>
          <w:tcPr>
            <w:tcW w:w="0" w:type="auto"/>
            <w:shd w:val="clear" w:color="auto" w:fill="F2F2F2"/>
            <w:tcMar>
              <w:top w:w="15" w:type="dxa"/>
              <w:left w:w="15" w:type="dxa"/>
              <w:bottom w:w="15" w:type="dxa"/>
              <w:right w:w="15" w:type="dxa"/>
            </w:tcMar>
            <w:vAlign w:val="center"/>
          </w:tcPr>
          <w:p w14:paraId="248B90B6" w14:textId="77777777" w:rsidR="00901494" w:rsidRDefault="00901494">
            <w:pPr>
              <w:jc w:val="center"/>
              <w:rPr>
                <w:sz w:val="24"/>
              </w:rPr>
            </w:pPr>
            <w:r>
              <w:rPr>
                <w:sz w:val="24"/>
              </w:rPr>
              <w:t>do 700 zł</w:t>
            </w:r>
          </w:p>
        </w:tc>
      </w:tr>
      <w:tr w:rsidR="00901494" w14:paraId="2EA80F64" w14:textId="77777777" w:rsidTr="00901494">
        <w:trPr>
          <w:tblCellSpacing w:w="15" w:type="dxa"/>
        </w:trPr>
        <w:tc>
          <w:tcPr>
            <w:tcW w:w="0" w:type="auto"/>
            <w:tcMar>
              <w:top w:w="15" w:type="dxa"/>
              <w:left w:w="15" w:type="dxa"/>
              <w:bottom w:w="15" w:type="dxa"/>
              <w:right w:w="15" w:type="dxa"/>
            </w:tcMar>
            <w:vAlign w:val="center"/>
          </w:tcPr>
          <w:p w14:paraId="1700EA2A" w14:textId="77777777" w:rsidR="00901494" w:rsidRDefault="00901494">
            <w:pPr>
              <w:jc w:val="center"/>
              <w:rPr>
                <w:sz w:val="24"/>
              </w:rPr>
            </w:pPr>
            <w:r>
              <w:rPr>
                <w:sz w:val="24"/>
              </w:rPr>
              <w:t>Wymiana drzwi zewnętrznych, bram garażowych</w:t>
            </w:r>
          </w:p>
        </w:tc>
        <w:tc>
          <w:tcPr>
            <w:tcW w:w="0" w:type="auto"/>
            <w:tcMar>
              <w:top w:w="15" w:type="dxa"/>
              <w:left w:w="15" w:type="dxa"/>
              <w:bottom w:w="15" w:type="dxa"/>
              <w:right w:w="15" w:type="dxa"/>
            </w:tcMar>
            <w:vAlign w:val="center"/>
          </w:tcPr>
          <w:p w14:paraId="1924017C" w14:textId="77777777" w:rsidR="00901494" w:rsidRDefault="00901494">
            <w:pPr>
              <w:jc w:val="center"/>
              <w:rPr>
                <w:sz w:val="24"/>
              </w:rPr>
            </w:pPr>
            <w:r>
              <w:rPr>
                <w:sz w:val="24"/>
              </w:rPr>
              <w:t>m2 powierzchni</w:t>
            </w:r>
          </w:p>
        </w:tc>
        <w:tc>
          <w:tcPr>
            <w:tcW w:w="0" w:type="auto"/>
            <w:tcMar>
              <w:top w:w="15" w:type="dxa"/>
              <w:left w:w="15" w:type="dxa"/>
              <w:bottom w:w="15" w:type="dxa"/>
              <w:right w:w="15" w:type="dxa"/>
            </w:tcMar>
            <w:vAlign w:val="center"/>
          </w:tcPr>
          <w:p w14:paraId="1559BCAE" w14:textId="77777777" w:rsidR="00901494" w:rsidRDefault="00901494">
            <w:pPr>
              <w:jc w:val="center"/>
              <w:rPr>
                <w:sz w:val="24"/>
              </w:rPr>
            </w:pPr>
            <w:r>
              <w:rPr>
                <w:sz w:val="24"/>
              </w:rPr>
              <w:t>do 2000 zł</w:t>
            </w:r>
          </w:p>
        </w:tc>
      </w:tr>
    </w:tbl>
    <w:p w14:paraId="0063414E" w14:textId="77777777" w:rsidR="00901494" w:rsidRDefault="00901494" w:rsidP="00901494">
      <w:pPr>
        <w:shd w:val="clear" w:color="auto" w:fill="FFFFFF"/>
        <w:rPr>
          <w:vanish/>
          <w:color w:val="1A1A1A"/>
          <w:sz w:val="24"/>
        </w:rPr>
      </w:pPr>
    </w:p>
    <w:tbl>
      <w:tblPr>
        <w:tblW w:w="0" w:type="auto"/>
        <w:tblCellSpacing w:w="15" w:type="dxa"/>
        <w:tblLook w:val="0000" w:firstRow="0" w:lastRow="0" w:firstColumn="0" w:lastColumn="0" w:noHBand="0" w:noVBand="0"/>
      </w:tblPr>
      <w:tblGrid>
        <w:gridCol w:w="5932"/>
        <w:gridCol w:w="1360"/>
        <w:gridCol w:w="1780"/>
      </w:tblGrid>
      <w:tr w:rsidR="00901494" w14:paraId="70E2E93A" w14:textId="77777777" w:rsidTr="00857BE5">
        <w:trPr>
          <w:tblCellSpacing w:w="15" w:type="dxa"/>
        </w:trPr>
        <w:tc>
          <w:tcPr>
            <w:tcW w:w="5634" w:type="dxa"/>
            <w:shd w:val="clear" w:color="auto" w:fill="F2F2F2"/>
            <w:tcMar>
              <w:top w:w="15" w:type="dxa"/>
              <w:left w:w="15" w:type="dxa"/>
              <w:bottom w:w="15" w:type="dxa"/>
              <w:right w:w="15" w:type="dxa"/>
            </w:tcMar>
            <w:vAlign w:val="center"/>
          </w:tcPr>
          <w:p w14:paraId="7ACCF5DE" w14:textId="77777777" w:rsidR="00901494" w:rsidRPr="007C56ED" w:rsidRDefault="007C56ED">
            <w:pPr>
              <w:jc w:val="center"/>
              <w:rPr>
                <w:b/>
                <w:sz w:val="24"/>
              </w:rPr>
            </w:pPr>
            <w:r>
              <w:rPr>
                <w:b/>
                <w:sz w:val="24"/>
              </w:rPr>
              <w:t xml:space="preserve">Wymiana kotła, zainstalowanie pompy ciepła, </w:t>
            </w:r>
            <w:r w:rsidR="00857BE5">
              <w:rPr>
                <w:b/>
                <w:sz w:val="24"/>
              </w:rPr>
              <w:t xml:space="preserve">ogrzewania elektrycznego, </w:t>
            </w:r>
            <w:proofErr w:type="spellStart"/>
            <w:r w:rsidR="00857BE5">
              <w:rPr>
                <w:b/>
                <w:sz w:val="24"/>
              </w:rPr>
              <w:t>fotowoltaiki</w:t>
            </w:r>
            <w:proofErr w:type="spellEnd"/>
            <w:r w:rsidR="00857BE5">
              <w:rPr>
                <w:b/>
                <w:sz w:val="24"/>
              </w:rPr>
              <w:t>, itp.</w:t>
            </w:r>
          </w:p>
        </w:tc>
        <w:tc>
          <w:tcPr>
            <w:tcW w:w="1525" w:type="dxa"/>
            <w:shd w:val="clear" w:color="auto" w:fill="F2F2F2"/>
            <w:tcMar>
              <w:top w:w="15" w:type="dxa"/>
              <w:left w:w="15" w:type="dxa"/>
              <w:bottom w:w="15" w:type="dxa"/>
              <w:right w:w="15" w:type="dxa"/>
            </w:tcMar>
            <w:vAlign w:val="center"/>
          </w:tcPr>
          <w:p w14:paraId="2401501F" w14:textId="77777777" w:rsidR="00901494" w:rsidRPr="00857BE5" w:rsidRDefault="00857BE5">
            <w:pPr>
              <w:jc w:val="center"/>
              <w:rPr>
                <w:b/>
                <w:sz w:val="24"/>
              </w:rPr>
            </w:pPr>
            <w:r>
              <w:rPr>
                <w:b/>
                <w:sz w:val="24"/>
              </w:rPr>
              <w:t>J</w:t>
            </w:r>
            <w:r w:rsidR="00901494" w:rsidRPr="00857BE5">
              <w:rPr>
                <w:b/>
                <w:sz w:val="24"/>
              </w:rPr>
              <w:t>ednostka</w:t>
            </w:r>
          </w:p>
        </w:tc>
        <w:tc>
          <w:tcPr>
            <w:tcW w:w="1883" w:type="dxa"/>
            <w:shd w:val="clear" w:color="auto" w:fill="F2F2F2"/>
            <w:tcMar>
              <w:top w:w="15" w:type="dxa"/>
              <w:left w:w="15" w:type="dxa"/>
              <w:bottom w:w="15" w:type="dxa"/>
              <w:right w:w="15" w:type="dxa"/>
            </w:tcMar>
            <w:vAlign w:val="center"/>
          </w:tcPr>
          <w:p w14:paraId="616B6A89" w14:textId="77777777" w:rsidR="00901494" w:rsidRPr="00857BE5" w:rsidRDefault="00901494">
            <w:pPr>
              <w:jc w:val="center"/>
              <w:rPr>
                <w:b/>
                <w:sz w:val="24"/>
              </w:rPr>
            </w:pPr>
            <w:r w:rsidRPr="00857BE5">
              <w:rPr>
                <w:b/>
                <w:sz w:val="24"/>
              </w:rPr>
              <w:t>Maksymalny koszt kwalifikowany na 1 budynek</w:t>
            </w:r>
          </w:p>
        </w:tc>
      </w:tr>
      <w:tr w:rsidR="00901494" w14:paraId="5409679F" w14:textId="77777777" w:rsidTr="00901494">
        <w:trPr>
          <w:tblCellSpacing w:w="15" w:type="dxa"/>
        </w:trPr>
        <w:tc>
          <w:tcPr>
            <w:tcW w:w="0" w:type="auto"/>
            <w:tcMar>
              <w:top w:w="15" w:type="dxa"/>
              <w:left w:w="15" w:type="dxa"/>
              <w:bottom w:w="15" w:type="dxa"/>
              <w:right w:w="15" w:type="dxa"/>
            </w:tcMar>
            <w:vAlign w:val="center"/>
          </w:tcPr>
          <w:p w14:paraId="4C1A3FA5" w14:textId="77777777" w:rsidR="00901494" w:rsidRDefault="00901494">
            <w:pPr>
              <w:jc w:val="center"/>
              <w:rPr>
                <w:sz w:val="24"/>
              </w:rPr>
            </w:pPr>
            <w:r>
              <w:rPr>
                <w:sz w:val="24"/>
              </w:rPr>
              <w:t>Węzeł cieplny</w:t>
            </w:r>
          </w:p>
        </w:tc>
        <w:tc>
          <w:tcPr>
            <w:tcW w:w="0" w:type="auto"/>
            <w:tcMar>
              <w:top w:w="15" w:type="dxa"/>
              <w:left w:w="15" w:type="dxa"/>
              <w:bottom w:w="15" w:type="dxa"/>
              <w:right w:w="15" w:type="dxa"/>
            </w:tcMar>
            <w:vAlign w:val="center"/>
          </w:tcPr>
          <w:p w14:paraId="2608743C"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2D5FECBA" w14:textId="77777777" w:rsidR="00901494" w:rsidRDefault="00901494">
            <w:pPr>
              <w:jc w:val="center"/>
              <w:rPr>
                <w:sz w:val="24"/>
              </w:rPr>
            </w:pPr>
            <w:r>
              <w:rPr>
                <w:sz w:val="24"/>
              </w:rPr>
              <w:t>do 10 000 zł</w:t>
            </w:r>
          </w:p>
        </w:tc>
      </w:tr>
      <w:tr w:rsidR="00901494" w14:paraId="004F9C88" w14:textId="77777777" w:rsidTr="00901494">
        <w:trPr>
          <w:tblCellSpacing w:w="15" w:type="dxa"/>
        </w:trPr>
        <w:tc>
          <w:tcPr>
            <w:tcW w:w="0" w:type="auto"/>
            <w:shd w:val="clear" w:color="auto" w:fill="F2F2F2"/>
            <w:tcMar>
              <w:top w:w="15" w:type="dxa"/>
              <w:left w:w="15" w:type="dxa"/>
              <w:bottom w:w="15" w:type="dxa"/>
              <w:right w:w="15" w:type="dxa"/>
            </w:tcMar>
            <w:vAlign w:val="center"/>
          </w:tcPr>
          <w:p w14:paraId="07D9269E" w14:textId="77777777" w:rsidR="00901494" w:rsidRDefault="00901494">
            <w:pPr>
              <w:jc w:val="center"/>
              <w:rPr>
                <w:sz w:val="24"/>
              </w:rPr>
            </w:pPr>
            <w:r>
              <w:rPr>
                <w:sz w:val="24"/>
              </w:rPr>
              <w:t>Kotły na paliwo stałe (biomasa) wraz z systemem odprowadzania spalin</w:t>
            </w:r>
          </w:p>
        </w:tc>
        <w:tc>
          <w:tcPr>
            <w:tcW w:w="0" w:type="auto"/>
            <w:shd w:val="clear" w:color="auto" w:fill="F2F2F2"/>
            <w:tcMar>
              <w:top w:w="15" w:type="dxa"/>
              <w:left w:w="15" w:type="dxa"/>
              <w:bottom w:w="15" w:type="dxa"/>
              <w:right w:w="15" w:type="dxa"/>
            </w:tcMar>
            <w:vAlign w:val="center"/>
          </w:tcPr>
          <w:p w14:paraId="30AB256F"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30C7E958" w14:textId="77777777" w:rsidR="00901494" w:rsidRDefault="00901494">
            <w:pPr>
              <w:jc w:val="center"/>
              <w:rPr>
                <w:sz w:val="24"/>
              </w:rPr>
            </w:pPr>
            <w:r>
              <w:rPr>
                <w:sz w:val="24"/>
              </w:rPr>
              <w:t>do 20 000 zł</w:t>
            </w:r>
          </w:p>
        </w:tc>
      </w:tr>
      <w:tr w:rsidR="00901494" w14:paraId="4AF193D1" w14:textId="77777777" w:rsidTr="00901494">
        <w:trPr>
          <w:tblCellSpacing w:w="15" w:type="dxa"/>
        </w:trPr>
        <w:tc>
          <w:tcPr>
            <w:tcW w:w="0" w:type="auto"/>
            <w:tcMar>
              <w:top w:w="15" w:type="dxa"/>
              <w:left w:w="15" w:type="dxa"/>
              <w:bottom w:w="15" w:type="dxa"/>
              <w:right w:w="15" w:type="dxa"/>
            </w:tcMar>
            <w:vAlign w:val="center"/>
          </w:tcPr>
          <w:p w14:paraId="0934AC6E" w14:textId="77777777" w:rsidR="00901494" w:rsidRDefault="00901494">
            <w:pPr>
              <w:jc w:val="center"/>
              <w:rPr>
                <w:sz w:val="24"/>
              </w:rPr>
            </w:pPr>
            <w:r>
              <w:rPr>
                <w:sz w:val="24"/>
              </w:rPr>
              <w:t>Kotły na paliwo stałe (węgiel) wraz z systemem odprowadzania spalin</w:t>
            </w:r>
          </w:p>
        </w:tc>
        <w:tc>
          <w:tcPr>
            <w:tcW w:w="0" w:type="auto"/>
            <w:tcMar>
              <w:top w:w="15" w:type="dxa"/>
              <w:left w:w="15" w:type="dxa"/>
              <w:bottom w:w="15" w:type="dxa"/>
              <w:right w:w="15" w:type="dxa"/>
            </w:tcMar>
            <w:vAlign w:val="center"/>
          </w:tcPr>
          <w:p w14:paraId="44C7B315"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3C2DFA8C" w14:textId="77777777" w:rsidR="00901494" w:rsidRDefault="00901494">
            <w:pPr>
              <w:jc w:val="center"/>
              <w:rPr>
                <w:sz w:val="24"/>
              </w:rPr>
            </w:pPr>
            <w:r>
              <w:rPr>
                <w:sz w:val="24"/>
              </w:rPr>
              <w:t>do 10 000 zł</w:t>
            </w:r>
          </w:p>
        </w:tc>
      </w:tr>
      <w:tr w:rsidR="00901494" w14:paraId="7B3B6AD8" w14:textId="77777777" w:rsidTr="00901494">
        <w:trPr>
          <w:tblCellSpacing w:w="15" w:type="dxa"/>
        </w:trPr>
        <w:tc>
          <w:tcPr>
            <w:tcW w:w="0" w:type="auto"/>
            <w:shd w:val="clear" w:color="auto" w:fill="F2F2F2"/>
            <w:tcMar>
              <w:top w:w="15" w:type="dxa"/>
              <w:left w:w="15" w:type="dxa"/>
              <w:bottom w:w="15" w:type="dxa"/>
              <w:right w:w="15" w:type="dxa"/>
            </w:tcMar>
            <w:vAlign w:val="center"/>
          </w:tcPr>
          <w:p w14:paraId="30C0934A" w14:textId="77777777" w:rsidR="00901494" w:rsidRDefault="00901494">
            <w:pPr>
              <w:jc w:val="center"/>
              <w:rPr>
                <w:sz w:val="24"/>
              </w:rPr>
            </w:pPr>
            <w:r>
              <w:rPr>
                <w:sz w:val="24"/>
              </w:rPr>
              <w:t>System ogrzewania elektrycznego</w:t>
            </w:r>
          </w:p>
        </w:tc>
        <w:tc>
          <w:tcPr>
            <w:tcW w:w="0" w:type="auto"/>
            <w:shd w:val="clear" w:color="auto" w:fill="F2F2F2"/>
            <w:tcMar>
              <w:top w:w="15" w:type="dxa"/>
              <w:left w:w="15" w:type="dxa"/>
              <w:bottom w:w="15" w:type="dxa"/>
              <w:right w:w="15" w:type="dxa"/>
            </w:tcMar>
            <w:vAlign w:val="center"/>
          </w:tcPr>
          <w:p w14:paraId="66DF59F8"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218B6200" w14:textId="77777777" w:rsidR="00901494" w:rsidRDefault="00901494">
            <w:pPr>
              <w:jc w:val="center"/>
              <w:rPr>
                <w:sz w:val="24"/>
              </w:rPr>
            </w:pPr>
            <w:r>
              <w:rPr>
                <w:sz w:val="24"/>
              </w:rPr>
              <w:t>do 10 000 zł</w:t>
            </w:r>
          </w:p>
        </w:tc>
      </w:tr>
      <w:tr w:rsidR="00901494" w14:paraId="770141E0" w14:textId="77777777" w:rsidTr="00901494">
        <w:trPr>
          <w:tblCellSpacing w:w="15" w:type="dxa"/>
        </w:trPr>
        <w:tc>
          <w:tcPr>
            <w:tcW w:w="0" w:type="auto"/>
            <w:tcMar>
              <w:top w:w="15" w:type="dxa"/>
              <w:left w:w="15" w:type="dxa"/>
              <w:bottom w:w="15" w:type="dxa"/>
              <w:right w:w="15" w:type="dxa"/>
            </w:tcMar>
            <w:vAlign w:val="center"/>
          </w:tcPr>
          <w:p w14:paraId="317EE04C" w14:textId="77777777" w:rsidR="00901494" w:rsidRDefault="00901494">
            <w:pPr>
              <w:jc w:val="center"/>
              <w:rPr>
                <w:sz w:val="24"/>
              </w:rPr>
            </w:pPr>
            <w:r>
              <w:rPr>
                <w:sz w:val="24"/>
              </w:rPr>
              <w:t>Kotły gazowe kondensacyjne, olejowe, system odprowadzania spalin, zbiornik na gaz / olej</w:t>
            </w:r>
          </w:p>
        </w:tc>
        <w:tc>
          <w:tcPr>
            <w:tcW w:w="0" w:type="auto"/>
            <w:tcMar>
              <w:top w:w="15" w:type="dxa"/>
              <w:left w:w="15" w:type="dxa"/>
              <w:bottom w:w="15" w:type="dxa"/>
              <w:right w:w="15" w:type="dxa"/>
            </w:tcMar>
            <w:vAlign w:val="center"/>
          </w:tcPr>
          <w:p w14:paraId="6B6F98F3"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334B9E36" w14:textId="77777777" w:rsidR="00901494" w:rsidRDefault="00901494">
            <w:pPr>
              <w:jc w:val="center"/>
              <w:rPr>
                <w:sz w:val="24"/>
              </w:rPr>
            </w:pPr>
            <w:r>
              <w:rPr>
                <w:sz w:val="24"/>
              </w:rPr>
              <w:t>do 15 000 zł</w:t>
            </w:r>
          </w:p>
        </w:tc>
      </w:tr>
      <w:tr w:rsidR="00901494" w14:paraId="5B5751BA" w14:textId="77777777" w:rsidTr="00901494">
        <w:trPr>
          <w:tblCellSpacing w:w="15" w:type="dxa"/>
        </w:trPr>
        <w:tc>
          <w:tcPr>
            <w:tcW w:w="0" w:type="auto"/>
            <w:shd w:val="clear" w:color="auto" w:fill="F2F2F2"/>
            <w:tcMar>
              <w:top w:w="15" w:type="dxa"/>
              <w:left w:w="15" w:type="dxa"/>
              <w:bottom w:w="15" w:type="dxa"/>
              <w:right w:w="15" w:type="dxa"/>
            </w:tcMar>
            <w:vAlign w:val="center"/>
          </w:tcPr>
          <w:p w14:paraId="06491A6D" w14:textId="77777777" w:rsidR="00901494" w:rsidRDefault="00901494">
            <w:pPr>
              <w:jc w:val="center"/>
              <w:rPr>
                <w:sz w:val="24"/>
              </w:rPr>
            </w:pPr>
            <w:r>
              <w:rPr>
                <w:sz w:val="24"/>
              </w:rPr>
              <w:t>Pompy ciepła powietrzne</w:t>
            </w:r>
          </w:p>
        </w:tc>
        <w:tc>
          <w:tcPr>
            <w:tcW w:w="0" w:type="auto"/>
            <w:shd w:val="clear" w:color="auto" w:fill="F2F2F2"/>
            <w:tcMar>
              <w:top w:w="15" w:type="dxa"/>
              <w:left w:w="15" w:type="dxa"/>
              <w:bottom w:w="15" w:type="dxa"/>
              <w:right w:w="15" w:type="dxa"/>
            </w:tcMar>
            <w:vAlign w:val="center"/>
          </w:tcPr>
          <w:p w14:paraId="3D877860"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1121DE3C" w14:textId="77777777" w:rsidR="00901494" w:rsidRDefault="00901494">
            <w:pPr>
              <w:jc w:val="center"/>
              <w:rPr>
                <w:sz w:val="24"/>
              </w:rPr>
            </w:pPr>
            <w:r>
              <w:rPr>
                <w:sz w:val="24"/>
              </w:rPr>
              <w:t>do 30 000 zł</w:t>
            </w:r>
          </w:p>
        </w:tc>
      </w:tr>
      <w:tr w:rsidR="00901494" w14:paraId="0801778B" w14:textId="77777777" w:rsidTr="00901494">
        <w:trPr>
          <w:tblCellSpacing w:w="15" w:type="dxa"/>
        </w:trPr>
        <w:tc>
          <w:tcPr>
            <w:tcW w:w="0" w:type="auto"/>
            <w:tcMar>
              <w:top w:w="15" w:type="dxa"/>
              <w:left w:w="15" w:type="dxa"/>
              <w:bottom w:w="15" w:type="dxa"/>
              <w:right w:w="15" w:type="dxa"/>
            </w:tcMar>
            <w:vAlign w:val="center"/>
          </w:tcPr>
          <w:p w14:paraId="3FE733AC" w14:textId="77777777" w:rsidR="00901494" w:rsidRDefault="00901494">
            <w:pPr>
              <w:jc w:val="center"/>
              <w:rPr>
                <w:sz w:val="24"/>
              </w:rPr>
            </w:pPr>
            <w:r>
              <w:rPr>
                <w:sz w:val="24"/>
              </w:rPr>
              <w:t>Pompy ciepła odbierające ciepło z gruntu lub wody</w:t>
            </w:r>
          </w:p>
        </w:tc>
        <w:tc>
          <w:tcPr>
            <w:tcW w:w="0" w:type="auto"/>
            <w:tcMar>
              <w:top w:w="15" w:type="dxa"/>
              <w:left w:w="15" w:type="dxa"/>
              <w:bottom w:w="15" w:type="dxa"/>
              <w:right w:w="15" w:type="dxa"/>
            </w:tcMar>
            <w:vAlign w:val="center"/>
          </w:tcPr>
          <w:p w14:paraId="23B624EE"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1DB370F7" w14:textId="77777777" w:rsidR="00901494" w:rsidRDefault="00901494">
            <w:pPr>
              <w:jc w:val="center"/>
              <w:rPr>
                <w:sz w:val="24"/>
              </w:rPr>
            </w:pPr>
            <w:r>
              <w:rPr>
                <w:sz w:val="24"/>
              </w:rPr>
              <w:t>do 45 000 zł</w:t>
            </w:r>
          </w:p>
        </w:tc>
      </w:tr>
      <w:tr w:rsidR="00901494" w14:paraId="58174A68" w14:textId="77777777" w:rsidTr="00901494">
        <w:trPr>
          <w:tblCellSpacing w:w="15" w:type="dxa"/>
        </w:trPr>
        <w:tc>
          <w:tcPr>
            <w:tcW w:w="0" w:type="auto"/>
            <w:shd w:val="clear" w:color="auto" w:fill="F2F2F2"/>
            <w:tcMar>
              <w:top w:w="15" w:type="dxa"/>
              <w:left w:w="15" w:type="dxa"/>
              <w:bottom w:w="15" w:type="dxa"/>
              <w:right w:w="15" w:type="dxa"/>
            </w:tcMar>
            <w:vAlign w:val="center"/>
          </w:tcPr>
          <w:p w14:paraId="3B53D1BC" w14:textId="77777777" w:rsidR="00901494" w:rsidRDefault="00901494">
            <w:pPr>
              <w:jc w:val="center"/>
              <w:rPr>
                <w:sz w:val="24"/>
              </w:rPr>
            </w:pPr>
            <w:r>
              <w:rPr>
                <w:sz w:val="24"/>
              </w:rPr>
              <w:t>Instalacje wewnętrzne ogrzewania i ciepłej wody użytkowej</w:t>
            </w:r>
          </w:p>
        </w:tc>
        <w:tc>
          <w:tcPr>
            <w:tcW w:w="0" w:type="auto"/>
            <w:shd w:val="clear" w:color="auto" w:fill="F2F2F2"/>
            <w:tcMar>
              <w:top w:w="15" w:type="dxa"/>
              <w:left w:w="15" w:type="dxa"/>
              <w:bottom w:w="15" w:type="dxa"/>
              <w:right w:w="15" w:type="dxa"/>
            </w:tcMar>
            <w:vAlign w:val="center"/>
          </w:tcPr>
          <w:p w14:paraId="19A1E2A8"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7280F3D6" w14:textId="77777777" w:rsidR="00901494" w:rsidRDefault="00901494">
            <w:pPr>
              <w:jc w:val="center"/>
              <w:rPr>
                <w:sz w:val="24"/>
              </w:rPr>
            </w:pPr>
            <w:r>
              <w:rPr>
                <w:sz w:val="24"/>
              </w:rPr>
              <w:t>do 15 000 zł</w:t>
            </w:r>
          </w:p>
        </w:tc>
      </w:tr>
      <w:tr w:rsidR="00901494" w14:paraId="34D664E3" w14:textId="77777777" w:rsidTr="00901494">
        <w:trPr>
          <w:tblCellSpacing w:w="15" w:type="dxa"/>
        </w:trPr>
        <w:tc>
          <w:tcPr>
            <w:tcW w:w="0" w:type="auto"/>
            <w:tcMar>
              <w:top w:w="15" w:type="dxa"/>
              <w:left w:w="15" w:type="dxa"/>
              <w:bottom w:w="15" w:type="dxa"/>
              <w:right w:w="15" w:type="dxa"/>
            </w:tcMar>
            <w:vAlign w:val="center"/>
          </w:tcPr>
          <w:p w14:paraId="108E66C1" w14:textId="77777777" w:rsidR="00901494" w:rsidRDefault="00901494">
            <w:pPr>
              <w:jc w:val="center"/>
              <w:rPr>
                <w:sz w:val="24"/>
              </w:rPr>
            </w:pPr>
            <w:r>
              <w:rPr>
                <w:sz w:val="24"/>
              </w:rPr>
              <w:t>Wentylacja mechaniczna wraz z odzyskiem ciepła</w:t>
            </w:r>
          </w:p>
        </w:tc>
        <w:tc>
          <w:tcPr>
            <w:tcW w:w="0" w:type="auto"/>
            <w:tcMar>
              <w:top w:w="15" w:type="dxa"/>
              <w:left w:w="15" w:type="dxa"/>
              <w:bottom w:w="15" w:type="dxa"/>
              <w:right w:w="15" w:type="dxa"/>
            </w:tcMar>
            <w:vAlign w:val="center"/>
          </w:tcPr>
          <w:p w14:paraId="4208ADF7"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6206AAE1" w14:textId="77777777" w:rsidR="00901494" w:rsidRDefault="00901494">
            <w:pPr>
              <w:jc w:val="center"/>
              <w:rPr>
                <w:sz w:val="24"/>
              </w:rPr>
            </w:pPr>
            <w:r>
              <w:rPr>
                <w:sz w:val="24"/>
              </w:rPr>
              <w:t>do 10 000 zł</w:t>
            </w:r>
          </w:p>
        </w:tc>
      </w:tr>
      <w:tr w:rsidR="00901494" w14:paraId="16916CC4" w14:textId="77777777" w:rsidTr="00901494">
        <w:trPr>
          <w:tblCellSpacing w:w="15" w:type="dxa"/>
        </w:trPr>
        <w:tc>
          <w:tcPr>
            <w:tcW w:w="0" w:type="auto"/>
            <w:shd w:val="clear" w:color="auto" w:fill="F2F2F2"/>
            <w:tcMar>
              <w:top w:w="15" w:type="dxa"/>
              <w:left w:w="15" w:type="dxa"/>
              <w:bottom w:w="15" w:type="dxa"/>
              <w:right w:w="15" w:type="dxa"/>
            </w:tcMar>
            <w:vAlign w:val="center"/>
          </w:tcPr>
          <w:p w14:paraId="1FE92891" w14:textId="77777777" w:rsidR="00901494" w:rsidRDefault="00901494">
            <w:pPr>
              <w:jc w:val="center"/>
              <w:rPr>
                <w:sz w:val="24"/>
              </w:rPr>
            </w:pPr>
            <w:r>
              <w:rPr>
                <w:sz w:val="24"/>
              </w:rPr>
              <w:t>Kolektory słoneczne</w:t>
            </w:r>
          </w:p>
        </w:tc>
        <w:tc>
          <w:tcPr>
            <w:tcW w:w="0" w:type="auto"/>
            <w:shd w:val="clear" w:color="auto" w:fill="F2F2F2"/>
            <w:tcMar>
              <w:top w:w="15" w:type="dxa"/>
              <w:left w:w="15" w:type="dxa"/>
              <w:bottom w:w="15" w:type="dxa"/>
              <w:right w:w="15" w:type="dxa"/>
            </w:tcMar>
            <w:vAlign w:val="center"/>
          </w:tcPr>
          <w:p w14:paraId="4EC5FCD2"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1C80DC55" w14:textId="77777777" w:rsidR="00901494" w:rsidRDefault="00901494">
            <w:pPr>
              <w:jc w:val="center"/>
              <w:rPr>
                <w:sz w:val="24"/>
              </w:rPr>
            </w:pPr>
            <w:r>
              <w:rPr>
                <w:sz w:val="24"/>
              </w:rPr>
              <w:t>do 8 000 zł</w:t>
            </w:r>
          </w:p>
        </w:tc>
      </w:tr>
      <w:tr w:rsidR="00901494" w14:paraId="75A18FCC" w14:textId="77777777" w:rsidTr="00901494">
        <w:trPr>
          <w:tblCellSpacing w:w="15" w:type="dxa"/>
        </w:trPr>
        <w:tc>
          <w:tcPr>
            <w:tcW w:w="0" w:type="auto"/>
            <w:tcMar>
              <w:top w:w="15" w:type="dxa"/>
              <w:left w:w="15" w:type="dxa"/>
              <w:bottom w:w="15" w:type="dxa"/>
              <w:right w:w="15" w:type="dxa"/>
            </w:tcMar>
            <w:vAlign w:val="center"/>
          </w:tcPr>
          <w:p w14:paraId="64066468" w14:textId="77777777" w:rsidR="00901494" w:rsidRDefault="00DE7939">
            <w:pPr>
              <w:jc w:val="center"/>
              <w:rPr>
                <w:sz w:val="24"/>
              </w:rPr>
            </w:pPr>
            <w:proofErr w:type="spellStart"/>
            <w:r>
              <w:rPr>
                <w:sz w:val="24"/>
              </w:rPr>
              <w:t>Mikroinstalacji</w:t>
            </w:r>
            <w:proofErr w:type="spellEnd"/>
            <w:r w:rsidR="00901494">
              <w:rPr>
                <w:sz w:val="24"/>
              </w:rPr>
              <w:t xml:space="preserve"> fotowoltaiczna *</w:t>
            </w:r>
          </w:p>
        </w:tc>
        <w:tc>
          <w:tcPr>
            <w:tcW w:w="0" w:type="auto"/>
            <w:tcMar>
              <w:top w:w="15" w:type="dxa"/>
              <w:left w:w="15" w:type="dxa"/>
              <w:bottom w:w="15" w:type="dxa"/>
              <w:right w:w="15" w:type="dxa"/>
            </w:tcMar>
            <w:vAlign w:val="center"/>
          </w:tcPr>
          <w:p w14:paraId="6446D560"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0C74BDC9" w14:textId="77777777" w:rsidR="00901494" w:rsidRDefault="00901494">
            <w:pPr>
              <w:jc w:val="center"/>
              <w:rPr>
                <w:sz w:val="24"/>
              </w:rPr>
            </w:pPr>
            <w:r>
              <w:rPr>
                <w:sz w:val="24"/>
              </w:rPr>
              <w:t>do 30 000 zł</w:t>
            </w:r>
          </w:p>
        </w:tc>
      </w:tr>
      <w:tr w:rsidR="00901494" w14:paraId="2BC4A145" w14:textId="77777777" w:rsidTr="00901494">
        <w:trPr>
          <w:tblCellSpacing w:w="15" w:type="dxa"/>
        </w:trPr>
        <w:tc>
          <w:tcPr>
            <w:tcW w:w="0" w:type="auto"/>
            <w:shd w:val="clear" w:color="auto" w:fill="F2F2F2"/>
            <w:tcMar>
              <w:top w:w="15" w:type="dxa"/>
              <w:left w:w="15" w:type="dxa"/>
              <w:bottom w:w="15" w:type="dxa"/>
              <w:right w:w="15" w:type="dxa"/>
            </w:tcMar>
            <w:vAlign w:val="center"/>
          </w:tcPr>
          <w:p w14:paraId="521685C3" w14:textId="77777777" w:rsidR="00901494" w:rsidRDefault="00901494">
            <w:pPr>
              <w:jc w:val="center"/>
              <w:rPr>
                <w:sz w:val="24"/>
              </w:rPr>
            </w:pPr>
            <w:r>
              <w:rPr>
                <w:sz w:val="24"/>
              </w:rPr>
              <w:t>Przyłącza i instalacja wewnętrzna gazowa / olejowa **</w:t>
            </w:r>
          </w:p>
        </w:tc>
        <w:tc>
          <w:tcPr>
            <w:tcW w:w="0" w:type="auto"/>
            <w:shd w:val="clear" w:color="auto" w:fill="F2F2F2"/>
            <w:tcMar>
              <w:top w:w="15" w:type="dxa"/>
              <w:left w:w="15" w:type="dxa"/>
              <w:bottom w:w="15" w:type="dxa"/>
              <w:right w:w="15" w:type="dxa"/>
            </w:tcMar>
            <w:vAlign w:val="center"/>
          </w:tcPr>
          <w:p w14:paraId="45165F09"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0648A3E8" w14:textId="77777777" w:rsidR="00901494" w:rsidRDefault="00901494">
            <w:pPr>
              <w:jc w:val="center"/>
              <w:rPr>
                <w:sz w:val="24"/>
              </w:rPr>
            </w:pPr>
            <w:r>
              <w:rPr>
                <w:sz w:val="24"/>
              </w:rPr>
              <w:t>do 30 000 zł</w:t>
            </w:r>
          </w:p>
        </w:tc>
      </w:tr>
      <w:tr w:rsidR="00901494" w14:paraId="3E5F9AA9" w14:textId="77777777" w:rsidTr="00901494">
        <w:trPr>
          <w:tblCellSpacing w:w="15" w:type="dxa"/>
        </w:trPr>
        <w:tc>
          <w:tcPr>
            <w:tcW w:w="0" w:type="auto"/>
            <w:tcMar>
              <w:top w:w="15" w:type="dxa"/>
              <w:left w:w="15" w:type="dxa"/>
              <w:bottom w:w="15" w:type="dxa"/>
              <w:right w:w="15" w:type="dxa"/>
            </w:tcMar>
            <w:vAlign w:val="center"/>
          </w:tcPr>
          <w:p w14:paraId="316BB16E" w14:textId="77777777" w:rsidR="00901494" w:rsidRDefault="00901494">
            <w:pPr>
              <w:jc w:val="center"/>
              <w:rPr>
                <w:sz w:val="24"/>
              </w:rPr>
            </w:pPr>
            <w:r>
              <w:rPr>
                <w:sz w:val="24"/>
              </w:rPr>
              <w:t>Przyłącze cieplne ***</w:t>
            </w:r>
          </w:p>
        </w:tc>
        <w:tc>
          <w:tcPr>
            <w:tcW w:w="0" w:type="auto"/>
            <w:tcMar>
              <w:top w:w="15" w:type="dxa"/>
              <w:left w:w="15" w:type="dxa"/>
              <w:bottom w:w="15" w:type="dxa"/>
              <w:right w:w="15" w:type="dxa"/>
            </w:tcMar>
            <w:vAlign w:val="center"/>
          </w:tcPr>
          <w:p w14:paraId="0B8288E1" w14:textId="77777777" w:rsidR="00901494" w:rsidRDefault="00901494">
            <w:pPr>
              <w:jc w:val="center"/>
              <w:rPr>
                <w:sz w:val="24"/>
              </w:rPr>
            </w:pPr>
            <w:r>
              <w:rPr>
                <w:sz w:val="24"/>
              </w:rPr>
              <w:t>zestaw</w:t>
            </w:r>
          </w:p>
        </w:tc>
        <w:tc>
          <w:tcPr>
            <w:tcW w:w="0" w:type="auto"/>
            <w:tcMar>
              <w:top w:w="15" w:type="dxa"/>
              <w:left w:w="15" w:type="dxa"/>
              <w:bottom w:w="15" w:type="dxa"/>
              <w:right w:w="15" w:type="dxa"/>
            </w:tcMar>
            <w:vAlign w:val="center"/>
          </w:tcPr>
          <w:p w14:paraId="29C9D0E5" w14:textId="77777777" w:rsidR="00901494" w:rsidRDefault="00901494">
            <w:pPr>
              <w:jc w:val="center"/>
              <w:rPr>
                <w:sz w:val="24"/>
              </w:rPr>
            </w:pPr>
            <w:r>
              <w:rPr>
                <w:sz w:val="24"/>
              </w:rPr>
              <w:t>do 10 000 zł</w:t>
            </w:r>
          </w:p>
        </w:tc>
      </w:tr>
      <w:tr w:rsidR="00901494" w14:paraId="0653A8B3" w14:textId="77777777" w:rsidTr="00901494">
        <w:trPr>
          <w:tblCellSpacing w:w="15" w:type="dxa"/>
        </w:trPr>
        <w:tc>
          <w:tcPr>
            <w:tcW w:w="0" w:type="auto"/>
            <w:shd w:val="clear" w:color="auto" w:fill="F2F2F2"/>
            <w:tcMar>
              <w:top w:w="15" w:type="dxa"/>
              <w:left w:w="15" w:type="dxa"/>
              <w:bottom w:w="15" w:type="dxa"/>
              <w:right w:w="15" w:type="dxa"/>
            </w:tcMar>
            <w:vAlign w:val="center"/>
          </w:tcPr>
          <w:p w14:paraId="74BD2B72" w14:textId="77777777" w:rsidR="00901494" w:rsidRDefault="00901494">
            <w:pPr>
              <w:jc w:val="center"/>
              <w:rPr>
                <w:sz w:val="24"/>
              </w:rPr>
            </w:pPr>
            <w:r>
              <w:rPr>
                <w:sz w:val="24"/>
              </w:rPr>
              <w:t>Przyłącze i instalacje wewnętrzne elektroenergetyczne ***</w:t>
            </w:r>
          </w:p>
        </w:tc>
        <w:tc>
          <w:tcPr>
            <w:tcW w:w="0" w:type="auto"/>
            <w:shd w:val="clear" w:color="auto" w:fill="F2F2F2"/>
            <w:tcMar>
              <w:top w:w="15" w:type="dxa"/>
              <w:left w:w="15" w:type="dxa"/>
              <w:bottom w:w="15" w:type="dxa"/>
              <w:right w:w="15" w:type="dxa"/>
            </w:tcMar>
            <w:vAlign w:val="center"/>
          </w:tcPr>
          <w:p w14:paraId="18389D64" w14:textId="77777777" w:rsidR="00901494" w:rsidRDefault="00901494">
            <w:pPr>
              <w:jc w:val="center"/>
              <w:rPr>
                <w:sz w:val="24"/>
              </w:rPr>
            </w:pPr>
            <w:r>
              <w:rPr>
                <w:sz w:val="24"/>
              </w:rPr>
              <w:t>zestaw</w:t>
            </w:r>
          </w:p>
        </w:tc>
        <w:tc>
          <w:tcPr>
            <w:tcW w:w="0" w:type="auto"/>
            <w:shd w:val="clear" w:color="auto" w:fill="F2F2F2"/>
            <w:tcMar>
              <w:top w:w="15" w:type="dxa"/>
              <w:left w:w="15" w:type="dxa"/>
              <w:bottom w:w="15" w:type="dxa"/>
              <w:right w:w="15" w:type="dxa"/>
            </w:tcMar>
            <w:vAlign w:val="center"/>
          </w:tcPr>
          <w:p w14:paraId="4EFACB3C" w14:textId="77777777" w:rsidR="00901494" w:rsidRDefault="00901494">
            <w:pPr>
              <w:jc w:val="center"/>
              <w:rPr>
                <w:sz w:val="24"/>
              </w:rPr>
            </w:pPr>
            <w:r>
              <w:rPr>
                <w:sz w:val="24"/>
              </w:rPr>
              <w:t>do 8 000 zł</w:t>
            </w:r>
          </w:p>
        </w:tc>
      </w:tr>
    </w:tbl>
    <w:p w14:paraId="527B7DB8" w14:textId="77777777" w:rsidR="00857BE5" w:rsidRDefault="00857BE5" w:rsidP="00857BE5">
      <w:pPr>
        <w:shd w:val="clear" w:color="auto" w:fill="FFFFFF"/>
        <w:ind w:left="357"/>
        <w:rPr>
          <w:color w:val="1A1A1A"/>
          <w:sz w:val="22"/>
          <w:szCs w:val="22"/>
        </w:rPr>
      </w:pPr>
    </w:p>
    <w:p w14:paraId="6692D981" w14:textId="77777777" w:rsidR="00857BE5" w:rsidRDefault="00857BE5" w:rsidP="00857BE5">
      <w:pPr>
        <w:shd w:val="clear" w:color="auto" w:fill="FFFFFF"/>
        <w:ind w:left="357"/>
        <w:rPr>
          <w:color w:val="1A1A1A"/>
          <w:sz w:val="22"/>
          <w:szCs w:val="22"/>
        </w:rPr>
      </w:pPr>
      <w:r>
        <w:rPr>
          <w:color w:val="1A1A1A"/>
          <w:sz w:val="22"/>
          <w:szCs w:val="22"/>
        </w:rPr>
        <w:t>*</w:t>
      </w:r>
      <w:r w:rsidR="00693BC5">
        <w:rPr>
          <w:color w:val="1A1A1A"/>
          <w:sz w:val="22"/>
          <w:szCs w:val="22"/>
        </w:rPr>
        <w:t xml:space="preserve">     </w:t>
      </w:r>
      <w:r w:rsidR="00901494">
        <w:rPr>
          <w:color w:val="1A1A1A"/>
          <w:sz w:val="22"/>
          <w:szCs w:val="22"/>
        </w:rPr>
        <w:t>Koszt instalacji za 1KWp wynosi 6000 zł</w:t>
      </w:r>
      <w:r w:rsidR="00901494">
        <w:rPr>
          <w:color w:val="1A1A1A"/>
          <w:sz w:val="22"/>
          <w:szCs w:val="22"/>
        </w:rPr>
        <w:br/>
        <w:t xml:space="preserve">** </w:t>
      </w:r>
      <w:r w:rsidR="00693BC5">
        <w:rPr>
          <w:color w:val="1A1A1A"/>
          <w:sz w:val="22"/>
          <w:szCs w:val="22"/>
        </w:rPr>
        <w:t xml:space="preserve">  </w:t>
      </w:r>
      <w:r w:rsidR="00901494">
        <w:rPr>
          <w:color w:val="1A1A1A"/>
          <w:sz w:val="22"/>
          <w:szCs w:val="22"/>
        </w:rPr>
        <w:t>Tylko w przypadku podłączenia nowego źródła</w:t>
      </w:r>
      <w:r w:rsidR="00901494">
        <w:rPr>
          <w:color w:val="1A1A1A"/>
          <w:sz w:val="22"/>
          <w:szCs w:val="22"/>
        </w:rPr>
        <w:br/>
        <w:t>***</w:t>
      </w:r>
      <w:r w:rsidR="00693BC5">
        <w:rPr>
          <w:color w:val="1A1A1A"/>
          <w:sz w:val="22"/>
          <w:szCs w:val="22"/>
        </w:rPr>
        <w:t xml:space="preserve"> </w:t>
      </w:r>
      <w:r w:rsidR="00901494">
        <w:rPr>
          <w:color w:val="1A1A1A"/>
          <w:sz w:val="22"/>
          <w:szCs w:val="22"/>
        </w:rPr>
        <w:t>Z wyłączeniem kosztu ponoszonego przez operatora sieci dystrybucyjnej w przypadku</w:t>
      </w:r>
      <w:r>
        <w:rPr>
          <w:color w:val="1A1A1A"/>
          <w:sz w:val="22"/>
          <w:szCs w:val="22"/>
        </w:rPr>
        <w:t xml:space="preserve">      </w:t>
      </w:r>
    </w:p>
    <w:p w14:paraId="2AAF05A7" w14:textId="77777777" w:rsidR="00901494" w:rsidRDefault="00857BE5" w:rsidP="00857BE5">
      <w:pPr>
        <w:shd w:val="clear" w:color="auto" w:fill="FFFFFF"/>
        <w:ind w:left="357"/>
        <w:rPr>
          <w:color w:val="1A1A1A"/>
          <w:sz w:val="22"/>
          <w:szCs w:val="22"/>
        </w:rPr>
      </w:pPr>
      <w:r>
        <w:rPr>
          <w:color w:val="1A1A1A"/>
          <w:sz w:val="22"/>
          <w:szCs w:val="22"/>
        </w:rPr>
        <w:t xml:space="preserve">       </w:t>
      </w:r>
      <w:proofErr w:type="spellStart"/>
      <w:r w:rsidR="00901494">
        <w:rPr>
          <w:color w:val="1A1A1A"/>
          <w:sz w:val="22"/>
          <w:szCs w:val="22"/>
        </w:rPr>
        <w:t>mikroinstalacji</w:t>
      </w:r>
      <w:proofErr w:type="spellEnd"/>
      <w:r w:rsidR="00901494">
        <w:rPr>
          <w:color w:val="1A1A1A"/>
          <w:sz w:val="22"/>
          <w:szCs w:val="22"/>
        </w:rPr>
        <w:t xml:space="preserve"> fotowoltaicznej</w:t>
      </w:r>
      <w:r>
        <w:rPr>
          <w:color w:val="1A1A1A"/>
          <w:sz w:val="22"/>
          <w:szCs w:val="22"/>
        </w:rPr>
        <w:t>.</w:t>
      </w:r>
    </w:p>
    <w:p w14:paraId="17789EB4" w14:textId="77777777" w:rsidR="00205475" w:rsidRDefault="00205475" w:rsidP="00857BE5">
      <w:pPr>
        <w:shd w:val="clear" w:color="auto" w:fill="FFFFFF"/>
        <w:ind w:left="357"/>
        <w:rPr>
          <w:color w:val="1A1A1A"/>
          <w:sz w:val="22"/>
          <w:szCs w:val="22"/>
        </w:rPr>
      </w:pPr>
    </w:p>
    <w:p w14:paraId="096D1A5D" w14:textId="77777777" w:rsidR="00426875" w:rsidRDefault="00E96A7D" w:rsidP="00E92E8E">
      <w:pPr>
        <w:shd w:val="clear" w:color="auto" w:fill="FFFFFF"/>
        <w:jc w:val="both"/>
        <w:rPr>
          <w:color w:val="1A1A1A"/>
        </w:rPr>
      </w:pPr>
      <w:r>
        <w:rPr>
          <w:color w:val="1A1A1A"/>
        </w:rPr>
        <w:t xml:space="preserve">  </w:t>
      </w:r>
      <w:r w:rsidR="00BF6F71">
        <w:rPr>
          <w:color w:val="1A1A1A"/>
        </w:rPr>
        <w:t>W naszym regionie n</w:t>
      </w:r>
      <w:r w:rsidR="00205475">
        <w:rPr>
          <w:color w:val="1A1A1A"/>
        </w:rPr>
        <w:t xml:space="preserve">abory wniosków </w:t>
      </w:r>
      <w:r w:rsidR="00901494">
        <w:rPr>
          <w:color w:val="1A1A1A"/>
        </w:rPr>
        <w:t xml:space="preserve">prowadzone </w:t>
      </w:r>
      <w:r w:rsidR="00205475">
        <w:rPr>
          <w:color w:val="1A1A1A"/>
        </w:rPr>
        <w:t xml:space="preserve">są </w:t>
      </w:r>
      <w:r w:rsidR="00BF6F71">
        <w:rPr>
          <w:color w:val="1A1A1A"/>
        </w:rPr>
        <w:t xml:space="preserve">przez </w:t>
      </w:r>
      <w:r w:rsidR="00BF6F71">
        <w:rPr>
          <w:b/>
          <w:color w:val="1A1A1A"/>
        </w:rPr>
        <w:t>Wojewódzki Fundusz</w:t>
      </w:r>
      <w:r w:rsidR="00901494">
        <w:rPr>
          <w:b/>
          <w:color w:val="1A1A1A"/>
        </w:rPr>
        <w:t xml:space="preserve"> Ochrony Środowiska i Gospodarki Wodnej </w:t>
      </w:r>
      <w:r w:rsidR="00BF6F71">
        <w:rPr>
          <w:b/>
          <w:color w:val="1A1A1A"/>
        </w:rPr>
        <w:t xml:space="preserve">w Kiecach. </w:t>
      </w:r>
      <w:r w:rsidR="00BF6F71">
        <w:rPr>
          <w:color w:val="1A1A1A"/>
        </w:rPr>
        <w:t xml:space="preserve">Podstawowe informacje o możliwościach </w:t>
      </w:r>
      <w:r w:rsidR="001562E9">
        <w:rPr>
          <w:color w:val="1A1A1A"/>
        </w:rPr>
        <w:t xml:space="preserve">i wysokości </w:t>
      </w:r>
      <w:r w:rsidR="00BF6F71">
        <w:rPr>
          <w:color w:val="1A1A1A"/>
        </w:rPr>
        <w:t>dofinansowania</w:t>
      </w:r>
      <w:r w:rsidR="00426875">
        <w:rPr>
          <w:color w:val="1A1A1A"/>
        </w:rPr>
        <w:t xml:space="preserve"> oraz </w:t>
      </w:r>
      <w:r w:rsidR="00E92E8E">
        <w:rPr>
          <w:color w:val="1A1A1A"/>
        </w:rPr>
        <w:t xml:space="preserve"> potrzebnej dokumentacji</w:t>
      </w:r>
      <w:r w:rsidR="00205475">
        <w:rPr>
          <w:color w:val="1A1A1A"/>
        </w:rPr>
        <w:t xml:space="preserve"> </w:t>
      </w:r>
      <w:r w:rsidR="00E92E8E">
        <w:rPr>
          <w:color w:val="1A1A1A"/>
        </w:rPr>
        <w:t xml:space="preserve">można uzyskać w </w:t>
      </w:r>
      <w:r w:rsidR="00205475">
        <w:rPr>
          <w:color w:val="1A1A1A"/>
        </w:rPr>
        <w:t xml:space="preserve">programie priorytetowym </w:t>
      </w:r>
      <w:r w:rsidR="00E92E8E" w:rsidRPr="00E92E8E">
        <w:rPr>
          <w:b/>
          <w:color w:val="1A1A1A"/>
        </w:rPr>
        <w:t>„</w:t>
      </w:r>
      <w:r w:rsidR="00205475">
        <w:rPr>
          <w:b/>
          <w:color w:val="1A1A1A"/>
        </w:rPr>
        <w:t xml:space="preserve">Czyste Powietrze” </w:t>
      </w:r>
      <w:r w:rsidR="00205475" w:rsidRPr="00205475">
        <w:rPr>
          <w:color w:val="1A1A1A"/>
        </w:rPr>
        <w:t>w</w:t>
      </w:r>
      <w:r w:rsidR="00205475">
        <w:rPr>
          <w:color w:val="1A1A1A"/>
        </w:rPr>
        <w:t xml:space="preserve"> tzw. </w:t>
      </w:r>
      <w:r w:rsidR="00205475">
        <w:rPr>
          <w:b/>
          <w:color w:val="1A1A1A"/>
        </w:rPr>
        <w:t>„</w:t>
      </w:r>
      <w:r w:rsidR="00E92E8E" w:rsidRPr="00E92E8E">
        <w:rPr>
          <w:b/>
          <w:color w:val="1A1A1A"/>
        </w:rPr>
        <w:t>Programie Beneficjenta”</w:t>
      </w:r>
      <w:r w:rsidR="00E92E8E">
        <w:rPr>
          <w:color w:val="1A1A1A"/>
        </w:rPr>
        <w:t xml:space="preserve">, znajdującym się na stronie internetowej </w:t>
      </w:r>
      <w:proofErr w:type="spellStart"/>
      <w:r w:rsidR="00E92E8E">
        <w:rPr>
          <w:color w:val="1A1A1A"/>
        </w:rPr>
        <w:t>WFOŚiGW</w:t>
      </w:r>
      <w:proofErr w:type="spellEnd"/>
      <w:r w:rsidR="00426875">
        <w:rPr>
          <w:color w:val="1A1A1A"/>
        </w:rPr>
        <w:t xml:space="preserve"> w Kielcach</w:t>
      </w:r>
      <w:r w:rsidR="00E92E8E">
        <w:rPr>
          <w:color w:val="1A1A1A"/>
        </w:rPr>
        <w:t xml:space="preserve">. </w:t>
      </w:r>
    </w:p>
    <w:p w14:paraId="39991363" w14:textId="77777777" w:rsidR="00E92E8E" w:rsidRDefault="00E92E8E" w:rsidP="00E92E8E">
      <w:pPr>
        <w:shd w:val="clear" w:color="auto" w:fill="FFFFFF"/>
        <w:jc w:val="both"/>
        <w:rPr>
          <w:color w:val="1A1A1A"/>
        </w:rPr>
      </w:pPr>
      <w:r>
        <w:rPr>
          <w:color w:val="1A1A1A"/>
        </w:rPr>
        <w:t>„Program</w:t>
      </w:r>
      <w:r w:rsidR="00205475">
        <w:rPr>
          <w:color w:val="1A1A1A"/>
        </w:rPr>
        <w:t xml:space="preserve"> Beneficjenta</w:t>
      </w:r>
      <w:r>
        <w:rPr>
          <w:color w:val="1A1A1A"/>
        </w:rPr>
        <w:t>” zawiera szczegółową</w:t>
      </w:r>
      <w:r w:rsidR="00205475">
        <w:rPr>
          <w:color w:val="1A1A1A"/>
        </w:rPr>
        <w:t xml:space="preserve"> </w:t>
      </w:r>
      <w:r w:rsidR="00426875">
        <w:rPr>
          <w:color w:val="1A1A1A"/>
        </w:rPr>
        <w:t xml:space="preserve">instrukcję </w:t>
      </w:r>
      <w:r w:rsidR="00324876">
        <w:rPr>
          <w:color w:val="1A1A1A"/>
        </w:rPr>
        <w:t xml:space="preserve">„krok po kroku” </w:t>
      </w:r>
      <w:r w:rsidR="00205475">
        <w:rPr>
          <w:color w:val="1A1A1A"/>
        </w:rPr>
        <w:t xml:space="preserve">wypełnienia wniosku o dofinansowanie, który można przesłać elektronicznie do </w:t>
      </w:r>
      <w:r w:rsidR="00426875">
        <w:rPr>
          <w:color w:val="1A1A1A"/>
        </w:rPr>
        <w:t>siedziby Funduszu.</w:t>
      </w:r>
      <w:r w:rsidR="00205475">
        <w:rPr>
          <w:color w:val="1A1A1A"/>
        </w:rPr>
        <w:t xml:space="preserve"> </w:t>
      </w:r>
      <w:r w:rsidR="001562E9">
        <w:rPr>
          <w:color w:val="1A1A1A"/>
        </w:rPr>
        <w:t xml:space="preserve"> </w:t>
      </w:r>
    </w:p>
    <w:p w14:paraId="4089A03F" w14:textId="77777777" w:rsidR="00B525D5" w:rsidRDefault="00901494" w:rsidP="00B525D5">
      <w:pPr>
        <w:shd w:val="clear" w:color="auto" w:fill="FFFFFF"/>
        <w:spacing w:before="100" w:beforeAutospacing="1" w:after="100" w:afterAutospacing="1"/>
        <w:rPr>
          <w:b/>
          <w:bCs/>
          <w:i/>
          <w:color w:val="1A1A1A"/>
          <w:sz w:val="24"/>
        </w:rPr>
      </w:pPr>
      <w:r w:rsidRPr="007F09CA">
        <w:rPr>
          <w:b/>
          <w:bCs/>
          <w:i/>
          <w:color w:val="1A1A1A"/>
          <w:sz w:val="22"/>
          <w:szCs w:val="22"/>
          <w:u w:val="single"/>
        </w:rPr>
        <w:lastRenderedPageBreak/>
        <w:t>Źródło</w:t>
      </w:r>
      <w:r w:rsidRPr="00857BE5">
        <w:rPr>
          <w:b/>
          <w:bCs/>
          <w:i/>
          <w:color w:val="1A1A1A"/>
          <w:sz w:val="24"/>
        </w:rPr>
        <w:t>:</w:t>
      </w:r>
    </w:p>
    <w:p w14:paraId="7AD55E36" w14:textId="77777777" w:rsidR="00901494" w:rsidRPr="00857BE5" w:rsidRDefault="00901494" w:rsidP="00B525D5">
      <w:pPr>
        <w:shd w:val="clear" w:color="auto" w:fill="FFFFFF"/>
        <w:rPr>
          <w:bCs/>
          <w:i/>
          <w:color w:val="1A1A1A"/>
          <w:sz w:val="24"/>
        </w:rPr>
      </w:pPr>
      <w:r w:rsidRPr="00857BE5">
        <w:rPr>
          <w:bCs/>
          <w:i/>
          <w:color w:val="1A1A1A"/>
          <w:sz w:val="24"/>
        </w:rPr>
        <w:t>• Ministerstwa Środowiska  NFOŚiGW</w:t>
      </w:r>
    </w:p>
    <w:p w14:paraId="668C28D6" w14:textId="77777777" w:rsidR="004308BE" w:rsidRPr="00857BE5" w:rsidRDefault="00901494" w:rsidP="00B525D5">
      <w:pPr>
        <w:rPr>
          <w:i/>
          <w:color w:val="1A1A1A"/>
          <w:sz w:val="24"/>
        </w:rPr>
      </w:pPr>
      <w:r w:rsidRPr="00857BE5">
        <w:rPr>
          <w:i/>
          <w:color w:val="1A1A1A"/>
          <w:sz w:val="24"/>
        </w:rPr>
        <w:t>• Portal :nto.pl :Czyste powietrze 2020</w:t>
      </w:r>
    </w:p>
    <w:p w14:paraId="2A079740" w14:textId="77777777" w:rsidR="00857BE5" w:rsidRDefault="00B16256" w:rsidP="00B525D5">
      <w:pPr>
        <w:rPr>
          <w:i/>
          <w:color w:val="1A1A1A"/>
          <w:sz w:val="24"/>
        </w:rPr>
      </w:pPr>
      <w:r w:rsidRPr="00857BE5">
        <w:rPr>
          <w:i/>
          <w:color w:val="1A1A1A"/>
          <w:sz w:val="24"/>
        </w:rPr>
        <w:t>•</w:t>
      </w:r>
      <w:r w:rsidR="00A9200A">
        <w:rPr>
          <w:i/>
          <w:color w:val="1A1A1A"/>
          <w:sz w:val="24"/>
        </w:rPr>
        <w:t xml:space="preserve"> </w:t>
      </w:r>
      <w:proofErr w:type="spellStart"/>
      <w:r w:rsidR="00A9200A">
        <w:rPr>
          <w:i/>
          <w:color w:val="1A1A1A"/>
          <w:sz w:val="24"/>
        </w:rPr>
        <w:t>nfoś</w:t>
      </w:r>
      <w:proofErr w:type="spellEnd"/>
      <w:r w:rsidR="00A9200A">
        <w:rPr>
          <w:i/>
          <w:color w:val="1A1A1A"/>
          <w:sz w:val="24"/>
        </w:rPr>
        <w:t xml:space="preserve"> </w:t>
      </w:r>
      <w:proofErr w:type="spellStart"/>
      <w:r w:rsidR="00A9200A">
        <w:rPr>
          <w:i/>
          <w:color w:val="1A1A1A"/>
          <w:sz w:val="24"/>
        </w:rPr>
        <w:t>kielce</w:t>
      </w:r>
      <w:proofErr w:type="spellEnd"/>
      <w:r w:rsidR="00A9200A">
        <w:rPr>
          <w:i/>
          <w:color w:val="1A1A1A"/>
          <w:sz w:val="24"/>
        </w:rPr>
        <w:t xml:space="preserve"> </w:t>
      </w:r>
    </w:p>
    <w:p w14:paraId="00422F3F" w14:textId="77777777" w:rsidR="00B525D5" w:rsidRDefault="00B525D5" w:rsidP="00B525D5">
      <w:pPr>
        <w:rPr>
          <w:color w:val="1A1A1A"/>
          <w:sz w:val="24"/>
        </w:rPr>
      </w:pPr>
    </w:p>
    <w:p w14:paraId="061B31D2" w14:textId="77777777" w:rsidR="00857BE5" w:rsidRPr="00E4135E" w:rsidRDefault="00857BE5" w:rsidP="00857BE5">
      <w:pPr>
        <w:pStyle w:val="Tekstpodstawowy"/>
        <w:spacing w:after="0"/>
        <w:ind w:firstLine="357"/>
        <w:jc w:val="center"/>
        <w:rPr>
          <w:b/>
          <w:sz w:val="24"/>
          <w:szCs w:val="24"/>
        </w:rPr>
      </w:pPr>
      <w:r w:rsidRPr="00E4135E">
        <w:rPr>
          <w:b/>
          <w:sz w:val="24"/>
          <w:szCs w:val="24"/>
        </w:rPr>
        <w:t>--- oo0oo ---</w:t>
      </w:r>
    </w:p>
    <w:p w14:paraId="5C530607" w14:textId="77777777" w:rsidR="00857BE5" w:rsidRPr="0006472D" w:rsidRDefault="00857BE5" w:rsidP="00857BE5">
      <w:pPr>
        <w:pStyle w:val="Tekstpodstawowy"/>
        <w:spacing w:after="0"/>
        <w:jc w:val="both"/>
        <w:rPr>
          <w:b/>
          <w:sz w:val="28"/>
          <w:szCs w:val="28"/>
        </w:rPr>
      </w:pPr>
    </w:p>
    <w:p w14:paraId="781B205A" w14:textId="77777777" w:rsidR="00857BE5" w:rsidRDefault="00857BE5" w:rsidP="00857BE5">
      <w:pPr>
        <w:jc w:val="center"/>
        <w:rPr>
          <w:b/>
        </w:rPr>
      </w:pPr>
    </w:p>
    <w:sectPr w:rsidR="00857BE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ED81" w14:textId="77777777" w:rsidR="00EB3C58" w:rsidRDefault="00EB3C58">
      <w:r>
        <w:separator/>
      </w:r>
    </w:p>
  </w:endnote>
  <w:endnote w:type="continuationSeparator" w:id="0">
    <w:p w14:paraId="43BD2502" w14:textId="77777777" w:rsidR="00EB3C58" w:rsidRDefault="00EB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44 -">
    <w:altName w:val="Times New Roman"/>
    <w:panose1 w:val="00000000000000000000"/>
    <w:charset w:val="00"/>
    <w:family w:val="roman"/>
    <w:notTrueType/>
    <w:pitch w:val="default"/>
  </w:font>
  <w:font w:name="75 - 85">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60F2" w14:textId="77777777" w:rsidR="00B463E8" w:rsidRDefault="00B463E8" w:rsidP="00B5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720DDD" w14:textId="77777777" w:rsidR="00B463E8" w:rsidRDefault="00B463E8" w:rsidP="004D25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34E7" w14:textId="77777777" w:rsidR="00B463E8" w:rsidRDefault="00B463E8" w:rsidP="00B53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5552">
      <w:rPr>
        <w:rStyle w:val="Numerstrony"/>
        <w:noProof/>
      </w:rPr>
      <w:t>32</w:t>
    </w:r>
    <w:r>
      <w:rPr>
        <w:rStyle w:val="Numerstrony"/>
      </w:rPr>
      <w:fldChar w:fldCharType="end"/>
    </w:r>
  </w:p>
  <w:p w14:paraId="1FD053F7" w14:textId="77777777" w:rsidR="00B463E8" w:rsidRDefault="00B463E8" w:rsidP="004D25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6C34" w14:textId="77777777" w:rsidR="00EB3C58" w:rsidRDefault="00EB3C58">
      <w:r>
        <w:separator/>
      </w:r>
    </w:p>
  </w:footnote>
  <w:footnote w:type="continuationSeparator" w:id="0">
    <w:p w14:paraId="5D262807" w14:textId="77777777" w:rsidR="00EB3C58" w:rsidRDefault="00EB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58BB"/>
    <w:multiLevelType w:val="hybridMultilevel"/>
    <w:tmpl w:val="1D467D8C"/>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815FD5"/>
    <w:multiLevelType w:val="hybridMultilevel"/>
    <w:tmpl w:val="A7A4C80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8F"/>
    <w:rsid w:val="000015D1"/>
    <w:rsid w:val="00017377"/>
    <w:rsid w:val="00030371"/>
    <w:rsid w:val="000417C9"/>
    <w:rsid w:val="00044B8F"/>
    <w:rsid w:val="00047E7A"/>
    <w:rsid w:val="00060395"/>
    <w:rsid w:val="00060E37"/>
    <w:rsid w:val="000632F2"/>
    <w:rsid w:val="00063735"/>
    <w:rsid w:val="000710FB"/>
    <w:rsid w:val="000A114F"/>
    <w:rsid w:val="000A3E1C"/>
    <w:rsid w:val="000D48BF"/>
    <w:rsid w:val="000E1421"/>
    <w:rsid w:val="000E7C58"/>
    <w:rsid w:val="00111418"/>
    <w:rsid w:val="00121101"/>
    <w:rsid w:val="00141D00"/>
    <w:rsid w:val="0014383D"/>
    <w:rsid w:val="00147E61"/>
    <w:rsid w:val="001562E9"/>
    <w:rsid w:val="00160509"/>
    <w:rsid w:val="00163C36"/>
    <w:rsid w:val="00177302"/>
    <w:rsid w:val="0018098C"/>
    <w:rsid w:val="001A2D23"/>
    <w:rsid w:val="001B4B83"/>
    <w:rsid w:val="001C51F7"/>
    <w:rsid w:val="001D330B"/>
    <w:rsid w:val="00205475"/>
    <w:rsid w:val="00230981"/>
    <w:rsid w:val="00235466"/>
    <w:rsid w:val="0024257C"/>
    <w:rsid w:val="0025266D"/>
    <w:rsid w:val="002542D2"/>
    <w:rsid w:val="002719F9"/>
    <w:rsid w:val="00272FE3"/>
    <w:rsid w:val="002800BA"/>
    <w:rsid w:val="002800ED"/>
    <w:rsid w:val="002A1031"/>
    <w:rsid w:val="002C73FD"/>
    <w:rsid w:val="002D1F8A"/>
    <w:rsid w:val="002D4775"/>
    <w:rsid w:val="002D6784"/>
    <w:rsid w:val="002E19AE"/>
    <w:rsid w:val="002E550D"/>
    <w:rsid w:val="002F1C16"/>
    <w:rsid w:val="003171D2"/>
    <w:rsid w:val="00317E99"/>
    <w:rsid w:val="00324876"/>
    <w:rsid w:val="00344024"/>
    <w:rsid w:val="0036295D"/>
    <w:rsid w:val="00364D80"/>
    <w:rsid w:val="00365552"/>
    <w:rsid w:val="00380025"/>
    <w:rsid w:val="00382CD2"/>
    <w:rsid w:val="00387F60"/>
    <w:rsid w:val="003978DF"/>
    <w:rsid w:val="003A1A6C"/>
    <w:rsid w:val="003A76E7"/>
    <w:rsid w:val="003C31EA"/>
    <w:rsid w:val="003D5371"/>
    <w:rsid w:val="003E1E8D"/>
    <w:rsid w:val="003E2989"/>
    <w:rsid w:val="003E7ACD"/>
    <w:rsid w:val="003F599C"/>
    <w:rsid w:val="003F652A"/>
    <w:rsid w:val="004156BD"/>
    <w:rsid w:val="004174C9"/>
    <w:rsid w:val="00424AED"/>
    <w:rsid w:val="00426875"/>
    <w:rsid w:val="00427EA7"/>
    <w:rsid w:val="004308BE"/>
    <w:rsid w:val="00432FA1"/>
    <w:rsid w:val="0044466D"/>
    <w:rsid w:val="00495A8F"/>
    <w:rsid w:val="004A77DE"/>
    <w:rsid w:val="004B4515"/>
    <w:rsid w:val="004C3B46"/>
    <w:rsid w:val="004C3F64"/>
    <w:rsid w:val="004C5F77"/>
    <w:rsid w:val="004D13A0"/>
    <w:rsid w:val="004D2507"/>
    <w:rsid w:val="004D3601"/>
    <w:rsid w:val="004F1CF6"/>
    <w:rsid w:val="004F3A0B"/>
    <w:rsid w:val="004F7BD5"/>
    <w:rsid w:val="005029ED"/>
    <w:rsid w:val="00511260"/>
    <w:rsid w:val="00515E50"/>
    <w:rsid w:val="00526344"/>
    <w:rsid w:val="00527F4D"/>
    <w:rsid w:val="00535480"/>
    <w:rsid w:val="00540566"/>
    <w:rsid w:val="0054372E"/>
    <w:rsid w:val="00555B50"/>
    <w:rsid w:val="00563E2A"/>
    <w:rsid w:val="00565996"/>
    <w:rsid w:val="00571844"/>
    <w:rsid w:val="005753A0"/>
    <w:rsid w:val="005755C3"/>
    <w:rsid w:val="00576040"/>
    <w:rsid w:val="00591754"/>
    <w:rsid w:val="005932BB"/>
    <w:rsid w:val="0059492E"/>
    <w:rsid w:val="005A466A"/>
    <w:rsid w:val="005C1B44"/>
    <w:rsid w:val="005C7313"/>
    <w:rsid w:val="005D1B97"/>
    <w:rsid w:val="005D570A"/>
    <w:rsid w:val="005E38F1"/>
    <w:rsid w:val="005E6FAD"/>
    <w:rsid w:val="005E745B"/>
    <w:rsid w:val="005F0069"/>
    <w:rsid w:val="005F7190"/>
    <w:rsid w:val="00600C73"/>
    <w:rsid w:val="00620E78"/>
    <w:rsid w:val="00624E9B"/>
    <w:rsid w:val="00631755"/>
    <w:rsid w:val="00645DB9"/>
    <w:rsid w:val="00657E84"/>
    <w:rsid w:val="00693BC5"/>
    <w:rsid w:val="00696934"/>
    <w:rsid w:val="006C0663"/>
    <w:rsid w:val="006C7FB9"/>
    <w:rsid w:val="006D28D3"/>
    <w:rsid w:val="006D60B9"/>
    <w:rsid w:val="006D7DD4"/>
    <w:rsid w:val="006E2C2F"/>
    <w:rsid w:val="006F5850"/>
    <w:rsid w:val="006F7117"/>
    <w:rsid w:val="00711AEA"/>
    <w:rsid w:val="007305B7"/>
    <w:rsid w:val="00733BE7"/>
    <w:rsid w:val="007357CC"/>
    <w:rsid w:val="00752461"/>
    <w:rsid w:val="00757120"/>
    <w:rsid w:val="00772EFC"/>
    <w:rsid w:val="00773967"/>
    <w:rsid w:val="007A5BDF"/>
    <w:rsid w:val="007B265D"/>
    <w:rsid w:val="007B353C"/>
    <w:rsid w:val="007B57BB"/>
    <w:rsid w:val="007C56ED"/>
    <w:rsid w:val="007D1C5A"/>
    <w:rsid w:val="007D2021"/>
    <w:rsid w:val="007D24D6"/>
    <w:rsid w:val="007D2D80"/>
    <w:rsid w:val="007D79D6"/>
    <w:rsid w:val="007E1C90"/>
    <w:rsid w:val="007F09CA"/>
    <w:rsid w:val="007F626F"/>
    <w:rsid w:val="0080048F"/>
    <w:rsid w:val="0080523A"/>
    <w:rsid w:val="008052A2"/>
    <w:rsid w:val="0081739B"/>
    <w:rsid w:val="008454F9"/>
    <w:rsid w:val="00850EA1"/>
    <w:rsid w:val="008515EA"/>
    <w:rsid w:val="00857BE5"/>
    <w:rsid w:val="0086539B"/>
    <w:rsid w:val="00865ACB"/>
    <w:rsid w:val="00867390"/>
    <w:rsid w:val="008749F5"/>
    <w:rsid w:val="00880FDE"/>
    <w:rsid w:val="00881CDB"/>
    <w:rsid w:val="008919C5"/>
    <w:rsid w:val="00895ED4"/>
    <w:rsid w:val="008B068D"/>
    <w:rsid w:val="008B779C"/>
    <w:rsid w:val="008C5A8B"/>
    <w:rsid w:val="008F1AE3"/>
    <w:rsid w:val="008F3217"/>
    <w:rsid w:val="008F4B60"/>
    <w:rsid w:val="00901494"/>
    <w:rsid w:val="0090230E"/>
    <w:rsid w:val="009047A4"/>
    <w:rsid w:val="00916829"/>
    <w:rsid w:val="00920B39"/>
    <w:rsid w:val="009243C0"/>
    <w:rsid w:val="00940A2D"/>
    <w:rsid w:val="00944BEE"/>
    <w:rsid w:val="00947921"/>
    <w:rsid w:val="00950CD0"/>
    <w:rsid w:val="009649E4"/>
    <w:rsid w:val="0096729A"/>
    <w:rsid w:val="00970EAD"/>
    <w:rsid w:val="00972809"/>
    <w:rsid w:val="00981561"/>
    <w:rsid w:val="009A456F"/>
    <w:rsid w:val="009B255D"/>
    <w:rsid w:val="009B69A2"/>
    <w:rsid w:val="009C41D7"/>
    <w:rsid w:val="009C5622"/>
    <w:rsid w:val="009C5A19"/>
    <w:rsid w:val="009C7F1D"/>
    <w:rsid w:val="009D3A77"/>
    <w:rsid w:val="009D5C13"/>
    <w:rsid w:val="009E1B06"/>
    <w:rsid w:val="009F6797"/>
    <w:rsid w:val="009F7B5C"/>
    <w:rsid w:val="00A0292F"/>
    <w:rsid w:val="00A15ADA"/>
    <w:rsid w:val="00A220E1"/>
    <w:rsid w:val="00A2693F"/>
    <w:rsid w:val="00A322A8"/>
    <w:rsid w:val="00A37165"/>
    <w:rsid w:val="00A373F3"/>
    <w:rsid w:val="00A40B86"/>
    <w:rsid w:val="00A471A7"/>
    <w:rsid w:val="00A76A2B"/>
    <w:rsid w:val="00A87D77"/>
    <w:rsid w:val="00A9200A"/>
    <w:rsid w:val="00A95CA7"/>
    <w:rsid w:val="00AB4F1C"/>
    <w:rsid w:val="00AC4288"/>
    <w:rsid w:val="00AE3123"/>
    <w:rsid w:val="00AF67FA"/>
    <w:rsid w:val="00B1076E"/>
    <w:rsid w:val="00B13A1E"/>
    <w:rsid w:val="00B142DA"/>
    <w:rsid w:val="00B15075"/>
    <w:rsid w:val="00B16256"/>
    <w:rsid w:val="00B236B6"/>
    <w:rsid w:val="00B2619D"/>
    <w:rsid w:val="00B26BC5"/>
    <w:rsid w:val="00B273CB"/>
    <w:rsid w:val="00B358F2"/>
    <w:rsid w:val="00B45FA9"/>
    <w:rsid w:val="00B463E8"/>
    <w:rsid w:val="00B5240C"/>
    <w:rsid w:val="00B525D5"/>
    <w:rsid w:val="00B53B2D"/>
    <w:rsid w:val="00B54D31"/>
    <w:rsid w:val="00B80780"/>
    <w:rsid w:val="00B84407"/>
    <w:rsid w:val="00B87F3C"/>
    <w:rsid w:val="00B92A4C"/>
    <w:rsid w:val="00B93468"/>
    <w:rsid w:val="00B94D0F"/>
    <w:rsid w:val="00BA560C"/>
    <w:rsid w:val="00BB2E7E"/>
    <w:rsid w:val="00BC34FE"/>
    <w:rsid w:val="00BD655A"/>
    <w:rsid w:val="00BD7ABA"/>
    <w:rsid w:val="00BE031C"/>
    <w:rsid w:val="00BF06EA"/>
    <w:rsid w:val="00BF13D0"/>
    <w:rsid w:val="00BF3AFF"/>
    <w:rsid w:val="00BF6F71"/>
    <w:rsid w:val="00BF7C4B"/>
    <w:rsid w:val="00C1072B"/>
    <w:rsid w:val="00C27087"/>
    <w:rsid w:val="00C31991"/>
    <w:rsid w:val="00C33348"/>
    <w:rsid w:val="00C42FD0"/>
    <w:rsid w:val="00C43A00"/>
    <w:rsid w:val="00C55324"/>
    <w:rsid w:val="00C5581D"/>
    <w:rsid w:val="00C61911"/>
    <w:rsid w:val="00C663DD"/>
    <w:rsid w:val="00C71CD6"/>
    <w:rsid w:val="00C815B1"/>
    <w:rsid w:val="00C834C1"/>
    <w:rsid w:val="00C92B00"/>
    <w:rsid w:val="00C97E52"/>
    <w:rsid w:val="00CB78E9"/>
    <w:rsid w:val="00CC2432"/>
    <w:rsid w:val="00CD49A2"/>
    <w:rsid w:val="00CD59F2"/>
    <w:rsid w:val="00CE2D65"/>
    <w:rsid w:val="00CF047C"/>
    <w:rsid w:val="00CF6465"/>
    <w:rsid w:val="00D03A11"/>
    <w:rsid w:val="00D04BAB"/>
    <w:rsid w:val="00D15853"/>
    <w:rsid w:val="00D16F1D"/>
    <w:rsid w:val="00D359FF"/>
    <w:rsid w:val="00D36E36"/>
    <w:rsid w:val="00D454D1"/>
    <w:rsid w:val="00D47A17"/>
    <w:rsid w:val="00D50811"/>
    <w:rsid w:val="00D51A46"/>
    <w:rsid w:val="00D527D5"/>
    <w:rsid w:val="00D52DE9"/>
    <w:rsid w:val="00D5750C"/>
    <w:rsid w:val="00D74F1C"/>
    <w:rsid w:val="00D77A1B"/>
    <w:rsid w:val="00D81B54"/>
    <w:rsid w:val="00D96CE1"/>
    <w:rsid w:val="00DB5861"/>
    <w:rsid w:val="00DD1089"/>
    <w:rsid w:val="00DE7939"/>
    <w:rsid w:val="00E007A6"/>
    <w:rsid w:val="00E01936"/>
    <w:rsid w:val="00E04AFC"/>
    <w:rsid w:val="00E079D9"/>
    <w:rsid w:val="00E172CB"/>
    <w:rsid w:val="00E2275E"/>
    <w:rsid w:val="00E26A4F"/>
    <w:rsid w:val="00E40644"/>
    <w:rsid w:val="00E4135E"/>
    <w:rsid w:val="00E43F72"/>
    <w:rsid w:val="00E47A89"/>
    <w:rsid w:val="00E50439"/>
    <w:rsid w:val="00E773F0"/>
    <w:rsid w:val="00E92E8E"/>
    <w:rsid w:val="00E96A7D"/>
    <w:rsid w:val="00EB3C58"/>
    <w:rsid w:val="00EC26A6"/>
    <w:rsid w:val="00EC3D29"/>
    <w:rsid w:val="00EC5676"/>
    <w:rsid w:val="00ED3CA5"/>
    <w:rsid w:val="00EF5AAB"/>
    <w:rsid w:val="00F12617"/>
    <w:rsid w:val="00F14D5A"/>
    <w:rsid w:val="00F268AF"/>
    <w:rsid w:val="00F440E0"/>
    <w:rsid w:val="00F44E47"/>
    <w:rsid w:val="00F4512E"/>
    <w:rsid w:val="00F55825"/>
    <w:rsid w:val="00F6322D"/>
    <w:rsid w:val="00F665EF"/>
    <w:rsid w:val="00F723A9"/>
    <w:rsid w:val="00F90CF0"/>
    <w:rsid w:val="00F946FC"/>
    <w:rsid w:val="00FA1FA3"/>
    <w:rsid w:val="00FB1EBA"/>
    <w:rsid w:val="00FB2A9A"/>
    <w:rsid w:val="00FB5134"/>
    <w:rsid w:val="00FB65AD"/>
    <w:rsid w:val="00FC2B08"/>
    <w:rsid w:val="00FD6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1CA2"/>
  <w15:chartTrackingRefBased/>
  <w15:docId w15:val="{E95719A0-E787-384B-B93C-C094D442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44B8F"/>
    <w:rPr>
      <w:sz w:val="28"/>
      <w:szCs w:val="28"/>
    </w:rPr>
  </w:style>
  <w:style w:type="paragraph" w:styleId="Nagwek2">
    <w:name w:val="heading 2"/>
    <w:basedOn w:val="Normalny"/>
    <w:qFormat/>
    <w:rsid w:val="0034402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9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F3AFF"/>
    <w:pPr>
      <w:suppressAutoHyphens/>
      <w:spacing w:after="120"/>
    </w:pPr>
    <w:rPr>
      <w:sz w:val="26"/>
      <w:szCs w:val="26"/>
      <w:lang w:eastAsia="ar-SA"/>
    </w:rPr>
  </w:style>
  <w:style w:type="paragraph" w:styleId="Tekstpodstawowyzwciciem">
    <w:name w:val="Body Text First Indent"/>
    <w:basedOn w:val="Tekstpodstawowy"/>
    <w:rsid w:val="00BF3AFF"/>
    <w:pPr>
      <w:ind w:firstLine="210"/>
    </w:pPr>
  </w:style>
  <w:style w:type="paragraph" w:styleId="Legenda">
    <w:name w:val="caption"/>
    <w:basedOn w:val="Normalny"/>
    <w:next w:val="Normalny"/>
    <w:qFormat/>
    <w:rsid w:val="000E1421"/>
    <w:rPr>
      <w:b/>
      <w:bCs/>
      <w:sz w:val="20"/>
      <w:szCs w:val="20"/>
    </w:rPr>
  </w:style>
  <w:style w:type="paragraph" w:styleId="NormalnyWeb">
    <w:name w:val="Normal (Web)"/>
    <w:basedOn w:val="Normalny"/>
    <w:rsid w:val="00344024"/>
    <w:pPr>
      <w:spacing w:before="100" w:beforeAutospacing="1" w:after="100" w:afterAutospacing="1"/>
    </w:pPr>
    <w:rPr>
      <w:sz w:val="24"/>
      <w:szCs w:val="24"/>
    </w:rPr>
  </w:style>
  <w:style w:type="character" w:styleId="Pogrubienie">
    <w:name w:val="Strong"/>
    <w:basedOn w:val="Domylnaczcionkaakapitu"/>
    <w:qFormat/>
    <w:rsid w:val="00344024"/>
    <w:rPr>
      <w:b/>
      <w:bCs/>
    </w:rPr>
  </w:style>
  <w:style w:type="paragraph" w:styleId="Tekstpodstawowywcity">
    <w:name w:val="Body Text Indent"/>
    <w:basedOn w:val="Normalny"/>
    <w:rsid w:val="008919C5"/>
    <w:pPr>
      <w:spacing w:after="120"/>
      <w:ind w:left="283"/>
    </w:pPr>
  </w:style>
  <w:style w:type="paragraph" w:styleId="Tekstpodstawowyzwciciem2">
    <w:name w:val="Body Text First Indent 2"/>
    <w:basedOn w:val="Tekstpodstawowywcity"/>
    <w:rsid w:val="008919C5"/>
    <w:pPr>
      <w:ind w:firstLine="210"/>
    </w:pPr>
  </w:style>
  <w:style w:type="paragraph" w:styleId="Stopka">
    <w:name w:val="footer"/>
    <w:basedOn w:val="Normalny"/>
    <w:rsid w:val="004D2507"/>
    <w:pPr>
      <w:tabs>
        <w:tab w:val="center" w:pos="4536"/>
        <w:tab w:val="right" w:pos="9072"/>
      </w:tabs>
    </w:pPr>
  </w:style>
  <w:style w:type="character" w:styleId="Numerstrony">
    <w:name w:val="page number"/>
    <w:basedOn w:val="Domylnaczcionkaakapitu"/>
    <w:rsid w:val="004D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4416">
      <w:bodyDiv w:val="1"/>
      <w:marLeft w:val="0"/>
      <w:marRight w:val="0"/>
      <w:marTop w:val="0"/>
      <w:marBottom w:val="0"/>
      <w:divBdr>
        <w:top w:val="none" w:sz="0" w:space="0" w:color="auto"/>
        <w:left w:val="none" w:sz="0" w:space="0" w:color="auto"/>
        <w:bottom w:val="none" w:sz="0" w:space="0" w:color="auto"/>
        <w:right w:val="none" w:sz="0" w:space="0" w:color="auto"/>
      </w:divBdr>
    </w:div>
    <w:div w:id="275602011">
      <w:bodyDiv w:val="1"/>
      <w:marLeft w:val="0"/>
      <w:marRight w:val="0"/>
      <w:marTop w:val="0"/>
      <w:marBottom w:val="0"/>
      <w:divBdr>
        <w:top w:val="none" w:sz="0" w:space="0" w:color="auto"/>
        <w:left w:val="none" w:sz="0" w:space="0" w:color="auto"/>
        <w:bottom w:val="none" w:sz="0" w:space="0" w:color="auto"/>
        <w:right w:val="none" w:sz="0" w:space="0" w:color="auto"/>
      </w:divBdr>
    </w:div>
    <w:div w:id="745686300">
      <w:bodyDiv w:val="1"/>
      <w:marLeft w:val="0"/>
      <w:marRight w:val="0"/>
      <w:marTop w:val="0"/>
      <w:marBottom w:val="0"/>
      <w:divBdr>
        <w:top w:val="none" w:sz="0" w:space="0" w:color="auto"/>
        <w:left w:val="none" w:sz="0" w:space="0" w:color="auto"/>
        <w:bottom w:val="none" w:sz="0" w:space="0" w:color="auto"/>
        <w:right w:val="none" w:sz="0" w:space="0" w:color="auto"/>
      </w:divBdr>
    </w:div>
    <w:div w:id="814178813">
      <w:bodyDiv w:val="1"/>
      <w:marLeft w:val="0"/>
      <w:marRight w:val="0"/>
      <w:marTop w:val="0"/>
      <w:marBottom w:val="0"/>
      <w:divBdr>
        <w:top w:val="none" w:sz="0" w:space="0" w:color="auto"/>
        <w:left w:val="none" w:sz="0" w:space="0" w:color="auto"/>
        <w:bottom w:val="none" w:sz="0" w:space="0" w:color="auto"/>
        <w:right w:val="none" w:sz="0" w:space="0" w:color="auto"/>
      </w:divBdr>
    </w:div>
    <w:div w:id="1059862129">
      <w:bodyDiv w:val="1"/>
      <w:marLeft w:val="0"/>
      <w:marRight w:val="0"/>
      <w:marTop w:val="0"/>
      <w:marBottom w:val="0"/>
      <w:divBdr>
        <w:top w:val="none" w:sz="0" w:space="0" w:color="auto"/>
        <w:left w:val="none" w:sz="0" w:space="0" w:color="auto"/>
        <w:bottom w:val="none" w:sz="0" w:space="0" w:color="auto"/>
        <w:right w:val="none" w:sz="0" w:space="0" w:color="auto"/>
      </w:divBdr>
    </w:div>
    <w:div w:id="1653288826">
      <w:bodyDiv w:val="1"/>
      <w:marLeft w:val="0"/>
      <w:marRight w:val="0"/>
      <w:marTop w:val="0"/>
      <w:marBottom w:val="0"/>
      <w:divBdr>
        <w:top w:val="none" w:sz="0" w:space="0" w:color="auto"/>
        <w:left w:val="none" w:sz="0" w:space="0" w:color="auto"/>
        <w:bottom w:val="none" w:sz="0" w:space="0" w:color="auto"/>
        <w:right w:val="none" w:sz="0" w:space="0" w:color="auto"/>
      </w:divBdr>
    </w:div>
    <w:div w:id="21198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www.innogy.pl/pl/~/media/Innogy-Group/Innogy/Polska/Artykuly/Lista-artykulow/2018/dom_z_panelami.jpg?h=602&amp;w=1100&amp;la=pl&amp;hash=9253C2C3C1EB6A6B2378966EC84414D89A234DB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11577</Words>
  <Characters>69462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ZNANE I NIEZNANE INFORMACJE O SPALANIU WĘGLA </vt:lpstr>
    </vt:vector>
  </TitlesOfParts>
  <Company/>
  <LinksUpToDate>false</LinksUpToDate>
  <CharactersWithSpaces>80878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ZNANE I NIEZNANE INFORMACJE O SPALANIU WĘGLA</dc:title>
  <dc:subject/>
  <dc:creator>JAN</dc:creator>
  <cp:keywords/>
  <dc:description/>
  <cp:lastModifiedBy>Rafał Banaszek</cp:lastModifiedBy>
  <cp:revision>3</cp:revision>
  <dcterms:created xsi:type="dcterms:W3CDTF">2021-09-24T06:47:00Z</dcterms:created>
  <dcterms:modified xsi:type="dcterms:W3CDTF">2021-09-24T06:47:00Z</dcterms:modified>
</cp:coreProperties>
</file>